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FF6B1" w14:textId="77777777" w:rsidR="009655D9" w:rsidRPr="007A395D" w:rsidRDefault="009655D9" w:rsidP="009655D9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  <w:lang w:eastAsia="zh-CN"/>
        </w:rPr>
      </w:pPr>
      <w:r w:rsidRPr="007A395D">
        <w:rPr>
          <w:rFonts w:ascii="Calibri" w:hAnsi="Calibri"/>
        </w:rPr>
        <w:t xml:space="preserve">Input paper: </w:t>
      </w:r>
      <w:r w:rsidRPr="007A395D">
        <w:rPr>
          <w:rStyle w:val="FootnoteReference"/>
          <w:rFonts w:ascii="Calibri" w:hAnsi="Calibri"/>
          <w:vertAlign w:val="superscript"/>
        </w:rPr>
        <w:footnoteReference w:id="1"/>
      </w:r>
      <w:r w:rsidRPr="00074091">
        <w:rPr>
          <w:rFonts w:ascii="Calibri" w:hAnsi="Calibri"/>
        </w:rPr>
        <w:t>VTS</w:t>
      </w:r>
      <w:r w:rsidRPr="00074091">
        <w:rPr>
          <w:rFonts w:ascii="Calibri" w:hAnsi="Calibri" w:hint="eastAsia"/>
          <w:lang w:eastAsia="zh-CN"/>
        </w:rPr>
        <w:t>47</w:t>
      </w:r>
      <w:r w:rsidRPr="00074091">
        <w:rPr>
          <w:rFonts w:ascii="Calibri" w:hAnsi="Calibri"/>
        </w:rPr>
        <w:t>-</w:t>
      </w:r>
      <w:r>
        <w:rPr>
          <w:rFonts w:ascii="Calibri" w:hAnsi="Calibri" w:hint="eastAsia"/>
          <w:lang w:eastAsia="zh-CN"/>
        </w:rPr>
        <w:t>n.</w:t>
      </w:r>
      <w:proofErr w:type="gramStart"/>
      <w:r>
        <w:rPr>
          <w:rFonts w:ascii="Calibri" w:hAnsi="Calibri" w:hint="eastAsia"/>
          <w:lang w:eastAsia="zh-CN"/>
        </w:rPr>
        <w:t>n.n</w:t>
      </w:r>
      <w:proofErr w:type="gramEnd"/>
    </w:p>
    <w:p w14:paraId="3867B91F" w14:textId="77777777" w:rsidR="009655D9" w:rsidRPr="007A395D" w:rsidRDefault="009655D9" w:rsidP="009655D9">
      <w:pPr>
        <w:pStyle w:val="BodyText"/>
        <w:tabs>
          <w:tab w:val="left" w:pos="2835"/>
        </w:tabs>
        <w:rPr>
          <w:rFonts w:ascii="Calibri" w:hAnsi="Calibri"/>
        </w:rPr>
      </w:pPr>
    </w:p>
    <w:p w14:paraId="7E35A569" w14:textId="1142E9DB" w:rsidR="009655D9" w:rsidRPr="007A395D" w:rsidRDefault="009655D9" w:rsidP="009655D9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>Purpose of paper:</w:t>
      </w:r>
    </w:p>
    <w:p w14:paraId="6B17B476" w14:textId="77777777" w:rsidR="009655D9" w:rsidRPr="007A395D" w:rsidRDefault="009655D9" w:rsidP="009655D9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</w:rPr>
        <w:t>ARM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proofErr w:type="gramStart"/>
      <w:r w:rsidR="008C323E">
        <w:rPr>
          <w:rFonts w:asciiTheme="minorHAnsi" w:hAnsiTheme="minorHAnsi" w:cstheme="minorHAnsi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  <w:proofErr w:type="gramEnd"/>
    </w:p>
    <w:p w14:paraId="077314DF" w14:textId="77777777" w:rsidR="009655D9" w:rsidRPr="007A395D" w:rsidRDefault="009655D9" w:rsidP="009655D9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8C323E">
        <w:rPr>
          <w:rFonts w:asciiTheme="minorHAnsi" w:hAnsiTheme="minorHAnsi" w:cstheme="minorHAnsi"/>
          <w:b/>
          <w:sz w:val="24"/>
          <w:szCs w:val="24"/>
        </w:rPr>
        <w:t>X</w:t>
      </w:r>
      <w:r w:rsidR="008C323E">
        <w:rPr>
          <w:rFonts w:asciiTheme="minorHAnsi" w:hAnsiTheme="minorHAnsi" w:cstheme="minorHAnsi"/>
          <w:sz w:val="24"/>
          <w:szCs w:val="24"/>
        </w:rPr>
        <w:t xml:space="preserve"> </w:t>
      </w:r>
      <w:r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  <w:proofErr w:type="gramEnd"/>
    </w:p>
    <w:p w14:paraId="64F4682E" w14:textId="77777777" w:rsidR="009655D9" w:rsidRPr="007A395D" w:rsidRDefault="009655D9" w:rsidP="009655D9">
      <w:pPr>
        <w:pStyle w:val="BodyText"/>
        <w:tabs>
          <w:tab w:val="left" w:pos="2835"/>
        </w:tabs>
        <w:rPr>
          <w:rFonts w:ascii="Calibri" w:hAnsi="Calibri"/>
        </w:rPr>
      </w:pPr>
    </w:p>
    <w:p w14:paraId="0F4D9D42" w14:textId="08C4103B" w:rsidR="009655D9" w:rsidRPr="007A395D" w:rsidRDefault="009655D9" w:rsidP="000602E1">
      <w:pPr>
        <w:pStyle w:val="BodyText"/>
        <w:tabs>
          <w:tab w:val="left" w:pos="3565"/>
        </w:tabs>
        <w:rPr>
          <w:rFonts w:ascii="Calibri" w:hAnsi="Calibri"/>
          <w:lang w:eastAsia="zh-CN"/>
        </w:rPr>
      </w:pPr>
      <w:r w:rsidRPr="007A395D">
        <w:rPr>
          <w:rFonts w:ascii="Calibri" w:hAnsi="Calibri"/>
        </w:rPr>
        <w:t xml:space="preserve">Agenda item </w:t>
      </w:r>
      <w:r w:rsidRPr="007A395D">
        <w:rPr>
          <w:rStyle w:val="FootnoteReference"/>
          <w:rFonts w:ascii="Calibri" w:hAnsi="Calibri"/>
          <w:vertAlign w:val="superscript"/>
        </w:rPr>
        <w:footnoteReference w:id="2"/>
      </w:r>
      <w:r w:rsidRPr="007A395D">
        <w:rPr>
          <w:rFonts w:ascii="Calibri" w:hAnsi="Calibri"/>
        </w:rPr>
        <w:tab/>
      </w:r>
      <w:r w:rsidR="00212C43">
        <w:rPr>
          <w:rFonts w:ascii="Calibri" w:hAnsi="Calibri"/>
          <w:lang w:eastAsia="zh-CN"/>
        </w:rPr>
        <w:t>3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ab/>
      </w:r>
    </w:p>
    <w:p w14:paraId="2F9699B6" w14:textId="35DDB2B7" w:rsidR="009655D9" w:rsidRPr="007A395D" w:rsidRDefault="009655D9" w:rsidP="009655D9">
      <w:pPr>
        <w:pStyle w:val="BodyText"/>
        <w:tabs>
          <w:tab w:val="left" w:pos="2835"/>
        </w:tabs>
        <w:rPr>
          <w:rFonts w:ascii="Calibri" w:hAnsi="Calibri"/>
          <w:lang w:eastAsia="zh-CN"/>
        </w:rPr>
      </w:pPr>
      <w:r w:rsidRPr="007A395D">
        <w:rPr>
          <w:rFonts w:ascii="Calibri" w:hAnsi="Calibri"/>
        </w:rPr>
        <w:t xml:space="preserve">Technical Domain / Task Number </w:t>
      </w:r>
      <w:r w:rsidRPr="007A395D">
        <w:rPr>
          <w:rFonts w:ascii="Calibri" w:hAnsi="Calibri"/>
          <w:vertAlign w:val="superscript"/>
        </w:rPr>
        <w:t>2</w:t>
      </w:r>
      <w:r w:rsidR="00212C43">
        <w:rPr>
          <w:rFonts w:ascii="Calibri" w:hAnsi="Calibri"/>
        </w:rPr>
        <w:tab/>
      </w:r>
      <w:r>
        <w:rPr>
          <w:rFonts w:ascii="Calibri" w:hAnsi="Calibri" w:hint="eastAsia"/>
          <w:lang w:eastAsia="zh-CN"/>
        </w:rPr>
        <w:t>3.5.1</w:t>
      </w:r>
    </w:p>
    <w:p w14:paraId="3F939F74" w14:textId="347DEA6D" w:rsidR="009655D9" w:rsidRDefault="009655D9" w:rsidP="00212C43">
      <w:pPr>
        <w:pStyle w:val="BodyText"/>
        <w:tabs>
          <w:tab w:val="left" w:pos="2515"/>
        </w:tabs>
        <w:ind w:left="3545" w:hanging="3545"/>
        <w:rPr>
          <w:rFonts w:ascii="Calibri" w:hAnsi="Calibri"/>
        </w:rPr>
      </w:pPr>
      <w:r w:rsidRPr="007A395D">
        <w:rPr>
          <w:rFonts w:ascii="Calibri" w:hAnsi="Calibri"/>
        </w:rPr>
        <w:t>Author(s) / Submitter(s)</w:t>
      </w:r>
      <w:r w:rsidRPr="007A395D">
        <w:rPr>
          <w:rFonts w:ascii="Calibri" w:hAnsi="Calibri"/>
        </w:rPr>
        <w:tab/>
      </w:r>
      <w:r w:rsidR="00212C43">
        <w:rPr>
          <w:rFonts w:ascii="Calibri" w:hAnsi="Calibri"/>
        </w:rPr>
        <w:tab/>
      </w:r>
      <w:r w:rsidR="00212C43">
        <w:rPr>
          <w:rFonts w:ascii="Calibri" w:hAnsi="Calibri"/>
        </w:rPr>
        <w:tab/>
      </w:r>
      <w:r w:rsidR="00FD6A0C">
        <w:rPr>
          <w:rFonts w:asciiTheme="minorHAnsi" w:hAnsiTheme="minorHAnsi" w:cstheme="minorHAnsi"/>
          <w:lang w:eastAsia="zh-CN"/>
        </w:rPr>
        <w:t>Chin</w:t>
      </w:r>
      <w:r w:rsidR="00FD6A0C">
        <w:rPr>
          <w:rFonts w:asciiTheme="minorHAnsi" w:hAnsiTheme="minorHAnsi" w:cstheme="minorHAnsi" w:hint="eastAsia"/>
          <w:lang w:eastAsia="zh-CN"/>
        </w:rPr>
        <w:t>a MSA:</w:t>
      </w:r>
      <w:r w:rsidR="00FD6A0C" w:rsidRPr="00F63EF6">
        <w:rPr>
          <w:rFonts w:ascii="Calibri" w:hAnsi="Calibri"/>
        </w:rPr>
        <w:t xml:space="preserve"> </w:t>
      </w:r>
      <w:proofErr w:type="spellStart"/>
      <w:r w:rsidR="00FD6A0C">
        <w:rPr>
          <w:rFonts w:ascii="Calibri" w:hAnsi="Calibri"/>
          <w:lang w:eastAsia="zh-CN"/>
        </w:rPr>
        <w:t>Jin</w:t>
      </w:r>
      <w:proofErr w:type="spellEnd"/>
      <w:r w:rsidR="00FD6A0C">
        <w:rPr>
          <w:rFonts w:ascii="Calibri" w:hAnsi="Calibri" w:hint="eastAsia"/>
          <w:lang w:eastAsia="zh-CN"/>
        </w:rPr>
        <w:t xml:space="preserve"> </w:t>
      </w:r>
      <w:proofErr w:type="spellStart"/>
      <w:r w:rsidR="00FD6A0C">
        <w:rPr>
          <w:rFonts w:ascii="Calibri" w:hAnsi="Calibri" w:hint="eastAsia"/>
          <w:lang w:eastAsia="zh-CN"/>
        </w:rPr>
        <w:t>Shengli</w:t>
      </w:r>
      <w:proofErr w:type="spellEnd"/>
      <w:r w:rsidR="00FD6A0C">
        <w:rPr>
          <w:rFonts w:ascii="Calibri" w:hAnsi="Calibri"/>
          <w:lang w:eastAsia="zh-CN"/>
        </w:rPr>
        <w:t>,</w:t>
      </w:r>
      <w:r w:rsidR="00FD6A0C" w:rsidRPr="00F63EF6">
        <w:rPr>
          <w:rFonts w:ascii="Calibri" w:hAnsi="Calibri"/>
          <w:lang w:eastAsia="zh-CN"/>
        </w:rPr>
        <w:t xml:space="preserve"> </w:t>
      </w:r>
      <w:proofErr w:type="spellStart"/>
      <w:r w:rsidR="00FD6A0C">
        <w:rPr>
          <w:rFonts w:ascii="Calibri" w:hAnsi="Calibri"/>
          <w:lang w:eastAsia="zh-CN"/>
        </w:rPr>
        <w:t>Xue</w:t>
      </w:r>
      <w:proofErr w:type="spellEnd"/>
      <w:r w:rsidR="00FD6A0C">
        <w:rPr>
          <w:rFonts w:ascii="Calibri" w:hAnsi="Calibri"/>
          <w:lang w:eastAsia="zh-CN"/>
        </w:rPr>
        <w:t xml:space="preserve"> Feng</w:t>
      </w:r>
      <w:r w:rsidR="00FD6A0C">
        <w:rPr>
          <w:rFonts w:ascii="Calibri" w:hAnsi="Calibri" w:hint="eastAsia"/>
          <w:lang w:eastAsia="zh-CN"/>
        </w:rPr>
        <w:t>,</w:t>
      </w:r>
      <w:r w:rsidR="00FD6A0C">
        <w:rPr>
          <w:rFonts w:ascii="Calibri" w:hAnsi="Calibri"/>
          <w:lang w:eastAsia="zh-CN"/>
        </w:rPr>
        <w:t xml:space="preserve"> Liu Wei</w:t>
      </w:r>
      <w:r w:rsidR="00FD6A0C">
        <w:rPr>
          <w:rFonts w:ascii="Calibri" w:hAnsi="Calibri" w:hint="eastAsia"/>
          <w:lang w:eastAsia="zh-CN"/>
        </w:rPr>
        <w:t>,</w:t>
      </w:r>
      <w:r w:rsidR="00FD6A0C" w:rsidRPr="00FD6A0C">
        <w:rPr>
          <w:rFonts w:ascii="Calibri" w:hAnsi="Calibri"/>
          <w:lang w:eastAsia="zh-CN"/>
        </w:rPr>
        <w:t xml:space="preserve"> </w:t>
      </w:r>
      <w:r w:rsidR="00FD6A0C">
        <w:rPr>
          <w:rFonts w:ascii="Calibri" w:hAnsi="Calibri"/>
          <w:lang w:eastAsia="zh-CN"/>
        </w:rPr>
        <w:t xml:space="preserve">Yi </w:t>
      </w:r>
      <w:proofErr w:type="spellStart"/>
      <w:r w:rsidR="00FD6A0C">
        <w:rPr>
          <w:rFonts w:ascii="Calibri" w:hAnsi="Calibri"/>
          <w:lang w:eastAsia="zh-CN"/>
        </w:rPr>
        <w:t>Congbo</w:t>
      </w:r>
      <w:proofErr w:type="spellEnd"/>
      <w:r w:rsidR="00CC3F3F">
        <w:rPr>
          <w:rFonts w:ascii="Calibri" w:hAnsi="Calibri" w:hint="eastAsia"/>
          <w:lang w:eastAsia="zh-CN"/>
        </w:rPr>
        <w:t>,</w:t>
      </w:r>
      <w:r w:rsidR="00BF77DC">
        <w:rPr>
          <w:rFonts w:ascii="Calibri" w:hAnsi="Calibri"/>
          <w:lang w:eastAsia="zh-CN"/>
        </w:rPr>
        <w:t xml:space="preserve"> Wang</w:t>
      </w:r>
      <w:r w:rsidR="00BF77DC">
        <w:rPr>
          <w:rFonts w:ascii="Calibri" w:hAnsi="Calibri" w:hint="eastAsia"/>
          <w:lang w:eastAsia="zh-CN"/>
        </w:rPr>
        <w:t xml:space="preserve"> </w:t>
      </w:r>
      <w:r w:rsidR="00BF77DC">
        <w:rPr>
          <w:rFonts w:ascii="Calibri" w:hAnsi="Calibri"/>
          <w:lang w:eastAsia="zh-CN"/>
        </w:rPr>
        <w:t>Wei</w:t>
      </w:r>
      <w:r w:rsidR="00CC3F3F">
        <w:rPr>
          <w:rFonts w:ascii="Calibri" w:hAnsi="Calibri" w:hint="eastAsia"/>
          <w:lang w:eastAsia="zh-CN"/>
        </w:rPr>
        <w:t>.</w:t>
      </w:r>
    </w:p>
    <w:p w14:paraId="1D58F1CB" w14:textId="7713EBBA" w:rsidR="009655D9" w:rsidRDefault="00212C43" w:rsidP="00212C43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Proposal for the Amendment to “VTS Awareness for Navigating Officers”</w:t>
      </w:r>
    </w:p>
    <w:p w14:paraId="68D04230" w14:textId="77777777" w:rsidR="009655D9" w:rsidRDefault="009655D9" w:rsidP="009655D9">
      <w:pPr>
        <w:pStyle w:val="Heading1"/>
        <w:tabs>
          <w:tab w:val="num" w:pos="567"/>
        </w:tabs>
      </w:pPr>
      <w:r w:rsidRPr="00605E43">
        <w:t>Summary</w:t>
      </w:r>
    </w:p>
    <w:p w14:paraId="18882AE5" w14:textId="77777777" w:rsidR="009655D9" w:rsidRDefault="009655D9" w:rsidP="009655D9">
      <w:pPr>
        <w:pStyle w:val="BodyText"/>
        <w:rPr>
          <w:rFonts w:ascii="Calibri" w:eastAsia="DengXian" w:hAnsi="Calibri"/>
        </w:rPr>
      </w:pPr>
      <w:r>
        <w:rPr>
          <w:rFonts w:ascii="Calibri" w:eastAsia="DengXian" w:hAnsi="Calibri"/>
        </w:rPr>
        <w:t xml:space="preserve">This document introduces the </w:t>
      </w:r>
      <w:r>
        <w:rPr>
          <w:rFonts w:ascii="Calibri" w:eastAsia="DengXian" w:hAnsi="Calibri" w:hint="eastAsia"/>
          <w:lang w:eastAsia="zh-CN"/>
        </w:rPr>
        <w:t xml:space="preserve">amendment </w:t>
      </w:r>
      <w:r w:rsidR="00B10D8A">
        <w:rPr>
          <w:rFonts w:ascii="Calibri" w:eastAsia="DengXian" w:hAnsi="Calibri"/>
          <w:lang w:eastAsia="zh-CN"/>
        </w:rPr>
        <w:t>to</w:t>
      </w:r>
      <w:r w:rsidR="00E86AEE">
        <w:rPr>
          <w:rFonts w:ascii="Calibri" w:eastAsia="DengXian" w:hAnsi="Calibri" w:hint="eastAsia"/>
          <w:lang w:eastAsia="zh-CN"/>
        </w:rPr>
        <w:t xml:space="preserve"> </w:t>
      </w:r>
      <w:r w:rsidR="00B10D8A" w:rsidRPr="005316F2">
        <w:rPr>
          <w:rFonts w:ascii="Calibri" w:eastAsia="DengXian" w:hAnsi="Calibri"/>
          <w:i/>
          <w:iCs/>
        </w:rPr>
        <w:t xml:space="preserve">Draft </w:t>
      </w:r>
      <w:r w:rsidR="00B10D8A" w:rsidRPr="005316F2">
        <w:rPr>
          <w:rFonts w:ascii="Calibri" w:eastAsia="DengXian" w:hAnsi="Calibri"/>
          <w:i/>
          <w:iCs/>
          <w:lang w:eastAsia="zh-CN"/>
        </w:rPr>
        <w:t>G</w:t>
      </w:r>
      <w:r w:rsidR="00B10D8A" w:rsidRPr="005316F2">
        <w:rPr>
          <w:rFonts w:ascii="Calibri" w:eastAsia="DengXian" w:hAnsi="Calibri"/>
          <w:i/>
          <w:iCs/>
        </w:rPr>
        <w:t xml:space="preserve">uideline </w:t>
      </w:r>
      <w:r w:rsidR="00B10D8A" w:rsidRPr="005316F2">
        <w:rPr>
          <w:rFonts w:ascii="Calibri" w:eastAsia="DengXian" w:hAnsi="Calibri"/>
          <w:i/>
          <w:iCs/>
          <w:lang w:eastAsia="zh-CN"/>
        </w:rPr>
        <w:t xml:space="preserve">on </w:t>
      </w:r>
      <w:r w:rsidRPr="005316F2">
        <w:rPr>
          <w:rFonts w:ascii="Calibri" w:eastAsia="DengXian" w:hAnsi="Calibri"/>
          <w:i/>
          <w:iCs/>
        </w:rPr>
        <w:t>VTS Awareness for Navigation Officers</w:t>
      </w:r>
      <w:r w:rsidR="00B10D8A">
        <w:rPr>
          <w:rFonts w:ascii="Calibri" w:eastAsia="DengXian" w:hAnsi="Calibri"/>
        </w:rPr>
        <w:t>.</w:t>
      </w:r>
      <w:bookmarkStart w:id="0" w:name="_GoBack"/>
      <w:bookmarkEnd w:id="0"/>
    </w:p>
    <w:p w14:paraId="3AE2458B" w14:textId="77777777" w:rsidR="009655D9" w:rsidRDefault="009655D9" w:rsidP="009655D9">
      <w:pPr>
        <w:pStyle w:val="BodyText"/>
        <w:rPr>
          <w:rFonts w:ascii="Calibri" w:eastAsia="DengXian" w:hAnsi="Calibri"/>
        </w:rPr>
      </w:pPr>
      <w:r>
        <w:rPr>
          <w:rFonts w:ascii="Calibri" w:eastAsia="DengXian" w:hAnsi="Calibri"/>
        </w:rPr>
        <w:t>The aim of the Guideline is to:</w:t>
      </w:r>
    </w:p>
    <w:p w14:paraId="1592C1BC" w14:textId="77777777" w:rsidR="009655D9" w:rsidRDefault="009655D9" w:rsidP="009655D9">
      <w:pPr>
        <w:pStyle w:val="BodyText"/>
        <w:ind w:firstLine="440"/>
        <w:rPr>
          <w:rFonts w:ascii="Calibri" w:eastAsia="DengXian" w:hAnsi="Calibri"/>
        </w:rPr>
      </w:pPr>
      <w:r>
        <w:rPr>
          <w:rFonts w:ascii="Calibri" w:eastAsia="DengXian" w:hAnsi="Calibri"/>
        </w:rPr>
        <w:t>•</w:t>
      </w:r>
      <w:r>
        <w:rPr>
          <w:rFonts w:ascii="Calibri" w:eastAsia="DengXian" w:hAnsi="Calibri"/>
        </w:rPr>
        <w:tab/>
        <w:t>raise the VTS Awareness for the Navigation Officer</w:t>
      </w:r>
      <w:r w:rsidRPr="00DD3348">
        <w:rPr>
          <w:rFonts w:ascii="Calibri" w:eastAsia="DengXian" w:hAnsi="Calibri"/>
        </w:rPr>
        <w:t>s</w:t>
      </w:r>
      <w:r>
        <w:rPr>
          <w:rFonts w:ascii="Calibri" w:eastAsia="DengXian" w:hAnsi="Calibri"/>
        </w:rPr>
        <w:t xml:space="preserve"> through VTS training</w:t>
      </w:r>
      <w:r w:rsidR="00D657F2">
        <w:rPr>
          <w:rFonts w:ascii="Calibri" w:eastAsia="DengXian" w:hAnsi="Calibri"/>
        </w:rPr>
        <w:t xml:space="preserve">; and </w:t>
      </w:r>
    </w:p>
    <w:p w14:paraId="3A1F13C7" w14:textId="77777777" w:rsidR="009655D9" w:rsidRPr="00A4252D" w:rsidRDefault="009655D9" w:rsidP="009655D9">
      <w:pPr>
        <w:pStyle w:val="BodyText"/>
        <w:ind w:firstLine="440"/>
        <w:rPr>
          <w:rFonts w:ascii="Calibri" w:eastAsia="DengXian" w:hAnsi="Calibri"/>
        </w:rPr>
      </w:pPr>
      <w:r>
        <w:rPr>
          <w:rFonts w:ascii="Calibri" w:eastAsia="DengXian" w:hAnsi="Calibri"/>
        </w:rPr>
        <w:t>•</w:t>
      </w:r>
      <w:r>
        <w:rPr>
          <w:rFonts w:ascii="Calibri" w:eastAsia="DengXian" w:hAnsi="Calibri"/>
        </w:rPr>
        <w:tab/>
        <w:t>facilitate effective communications and exchange of information between the bridge team and VTS Operators.</w:t>
      </w:r>
    </w:p>
    <w:p w14:paraId="554681E6" w14:textId="77777777" w:rsidR="009655D9" w:rsidRPr="00605E43" w:rsidRDefault="009655D9" w:rsidP="009655D9">
      <w:pPr>
        <w:pStyle w:val="Heading2"/>
        <w:tabs>
          <w:tab w:val="clear" w:pos="567"/>
          <w:tab w:val="num" w:pos="851"/>
        </w:tabs>
      </w:pPr>
      <w:r w:rsidRPr="00605E43">
        <w:t>Purpose of the document</w:t>
      </w:r>
    </w:p>
    <w:p w14:paraId="0CF22EC6" w14:textId="77777777" w:rsidR="009655D9" w:rsidRDefault="009655D9" w:rsidP="009655D9">
      <w:pPr>
        <w:pStyle w:val="BodyText"/>
        <w:rPr>
          <w:rFonts w:ascii="Calibri" w:hAnsi="Calibri"/>
        </w:rPr>
      </w:pPr>
      <w:r w:rsidRPr="00225D8D">
        <w:rPr>
          <w:rFonts w:ascii="Calibri" w:hAnsi="Calibri"/>
        </w:rPr>
        <w:t xml:space="preserve">The purpose of this </w:t>
      </w:r>
      <w:r>
        <w:rPr>
          <w:rFonts w:ascii="Calibri" w:hAnsi="Calibri"/>
        </w:rPr>
        <w:t xml:space="preserve">document </w:t>
      </w:r>
      <w:r w:rsidRPr="00225D8D">
        <w:rPr>
          <w:rFonts w:ascii="Calibri" w:hAnsi="Calibri"/>
        </w:rPr>
        <w:t xml:space="preserve">is to provide </w:t>
      </w:r>
      <w:r>
        <w:rPr>
          <w:rFonts w:ascii="Calibri" w:hAnsi="Calibri"/>
        </w:rPr>
        <w:t>input</w:t>
      </w:r>
      <w:r w:rsidRPr="00225D8D">
        <w:rPr>
          <w:rFonts w:ascii="Calibri" w:hAnsi="Calibri"/>
        </w:rPr>
        <w:t xml:space="preserve"> for the </w:t>
      </w:r>
      <w:r>
        <w:rPr>
          <w:rFonts w:ascii="Calibri" w:hAnsi="Calibri" w:hint="eastAsia"/>
          <w:lang w:eastAsia="zh-CN"/>
        </w:rPr>
        <w:t>consideration</w:t>
      </w:r>
      <w:r w:rsidR="00E86AEE"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 w:hint="eastAsia"/>
          <w:lang w:eastAsia="zh-CN"/>
        </w:rPr>
        <w:t>of</w:t>
      </w:r>
      <w:r w:rsidR="00E86AEE">
        <w:rPr>
          <w:rFonts w:ascii="Calibri" w:hAnsi="Calibri" w:hint="eastAsia"/>
          <w:lang w:eastAsia="zh-CN"/>
        </w:rPr>
        <w:t xml:space="preserve"> </w:t>
      </w:r>
      <w:r w:rsidRPr="00225D8D">
        <w:rPr>
          <w:rFonts w:ascii="Calibri" w:hAnsi="Calibri"/>
        </w:rPr>
        <w:t xml:space="preserve">the VTS Committee </w:t>
      </w:r>
      <w:r>
        <w:rPr>
          <w:rFonts w:ascii="Calibri" w:hAnsi="Calibri"/>
        </w:rPr>
        <w:t xml:space="preserve">in developing the </w:t>
      </w:r>
      <w:r w:rsidR="00D657F2" w:rsidRPr="00975AA4">
        <w:rPr>
          <w:rFonts w:ascii="Calibri" w:eastAsia="DengXian" w:hAnsi="Calibri"/>
          <w:i/>
          <w:iCs/>
        </w:rPr>
        <w:t xml:space="preserve">Draft </w:t>
      </w:r>
      <w:r w:rsidR="00D657F2" w:rsidRPr="00975AA4">
        <w:rPr>
          <w:rFonts w:ascii="Calibri" w:eastAsia="DengXian" w:hAnsi="Calibri"/>
          <w:i/>
          <w:iCs/>
          <w:lang w:eastAsia="zh-CN"/>
        </w:rPr>
        <w:t>G</w:t>
      </w:r>
      <w:r w:rsidR="00D657F2" w:rsidRPr="00975AA4">
        <w:rPr>
          <w:rFonts w:ascii="Calibri" w:eastAsia="DengXian" w:hAnsi="Calibri"/>
          <w:i/>
          <w:iCs/>
        </w:rPr>
        <w:t xml:space="preserve">uideline </w:t>
      </w:r>
      <w:r w:rsidR="00D657F2" w:rsidRPr="00975AA4">
        <w:rPr>
          <w:rFonts w:ascii="Calibri" w:eastAsia="DengXian" w:hAnsi="Calibri"/>
          <w:i/>
          <w:iCs/>
          <w:lang w:eastAsia="zh-CN"/>
        </w:rPr>
        <w:t xml:space="preserve">on </w:t>
      </w:r>
      <w:r w:rsidR="00D657F2" w:rsidRPr="00975AA4">
        <w:rPr>
          <w:rFonts w:ascii="Calibri" w:eastAsia="DengXian" w:hAnsi="Calibri"/>
          <w:i/>
          <w:iCs/>
        </w:rPr>
        <w:t>VTS Awareness for Navigation Offic</w:t>
      </w:r>
      <w:r w:rsidR="00D657F2" w:rsidRPr="00D657F2">
        <w:rPr>
          <w:rFonts w:ascii="Calibri" w:eastAsia="DengXian" w:hAnsi="Calibri"/>
          <w:i/>
          <w:iCs/>
        </w:rPr>
        <w:t>ers</w:t>
      </w:r>
      <w:r w:rsidRPr="005316F2">
        <w:rPr>
          <w:rFonts w:ascii="Calibri" w:hAnsi="Calibri"/>
          <w:i/>
          <w:iCs/>
          <w:lang w:eastAsia="zh-CN"/>
        </w:rPr>
        <w:t xml:space="preserve"> (Edition 2.0)</w:t>
      </w:r>
      <w:r>
        <w:rPr>
          <w:rFonts w:ascii="Calibri" w:hAnsi="Calibri"/>
        </w:rPr>
        <w:t>.</w:t>
      </w:r>
    </w:p>
    <w:p w14:paraId="41F909B8" w14:textId="77777777" w:rsidR="009655D9" w:rsidRPr="007A395D" w:rsidRDefault="009655D9" w:rsidP="009655D9">
      <w:pPr>
        <w:pStyle w:val="Heading2"/>
        <w:tabs>
          <w:tab w:val="clear" w:pos="567"/>
          <w:tab w:val="num" w:pos="851"/>
        </w:tabs>
      </w:pPr>
      <w:r w:rsidRPr="007A395D">
        <w:t>Related documents</w:t>
      </w:r>
    </w:p>
    <w:p w14:paraId="09F69CA2" w14:textId="77777777" w:rsidR="009655D9" w:rsidRDefault="009655D9" w:rsidP="009655D9">
      <w:pPr>
        <w:pStyle w:val="BodyText"/>
        <w:rPr>
          <w:rFonts w:ascii="Calibri" w:hAnsi="Calibri"/>
        </w:rPr>
      </w:pPr>
      <w:r w:rsidRPr="00225D8D">
        <w:rPr>
          <w:rFonts w:ascii="Calibri" w:hAnsi="Calibri"/>
        </w:rPr>
        <w:t>Related documents include:</w:t>
      </w:r>
    </w:p>
    <w:p w14:paraId="54E39C96" w14:textId="77777777" w:rsidR="009655D9" w:rsidRPr="006E2136" w:rsidRDefault="009655D9" w:rsidP="009655D9">
      <w:pPr>
        <w:pStyle w:val="BodyText"/>
        <w:numPr>
          <w:ilvl w:val="0"/>
          <w:numId w:val="22"/>
        </w:numPr>
        <w:ind w:left="0" w:firstLineChars="200" w:firstLine="440"/>
        <w:rPr>
          <w:rFonts w:ascii="Calibri" w:hAnsi="Calibri"/>
          <w:i/>
        </w:rPr>
      </w:pPr>
      <w:r w:rsidRPr="00C0124D">
        <w:rPr>
          <w:rFonts w:ascii="Calibri" w:hAnsi="Calibri"/>
          <w:i/>
        </w:rPr>
        <w:t xml:space="preserve">VTS46-13.3.10 Draft Guideline on VTS awareness for Navigation </w:t>
      </w:r>
      <w:proofErr w:type="gramStart"/>
      <w:r w:rsidRPr="00C0124D">
        <w:rPr>
          <w:rFonts w:ascii="Calibri" w:hAnsi="Calibri"/>
          <w:i/>
        </w:rPr>
        <w:t>Officers</w:t>
      </w:r>
      <w:r>
        <w:rPr>
          <w:rFonts w:ascii="Calibri" w:hAnsi="Calibri"/>
          <w:i/>
        </w:rPr>
        <w:t>(</w:t>
      </w:r>
      <w:proofErr w:type="gramEnd"/>
      <w:r>
        <w:rPr>
          <w:rFonts w:ascii="Calibri" w:hAnsi="Calibri"/>
          <w:i/>
        </w:rPr>
        <w:t>Edition 2)</w:t>
      </w:r>
    </w:p>
    <w:p w14:paraId="3AFB0700" w14:textId="3638C018" w:rsidR="009655D9" w:rsidRPr="00F80792" w:rsidRDefault="009655D9" w:rsidP="009655D9">
      <w:pPr>
        <w:pStyle w:val="BodyText"/>
        <w:numPr>
          <w:ilvl w:val="0"/>
          <w:numId w:val="22"/>
        </w:numPr>
        <w:ind w:left="0" w:firstLineChars="200" w:firstLine="440"/>
        <w:rPr>
          <w:rFonts w:ascii="Calibri" w:hAnsi="Calibri"/>
          <w:i/>
        </w:rPr>
      </w:pPr>
      <w:r w:rsidRPr="00F80792">
        <w:rPr>
          <w:rFonts w:ascii="Calibri" w:hAnsi="Calibri"/>
          <w:i/>
        </w:rPr>
        <w:t>IMO Resolution A.857(20)</w:t>
      </w:r>
      <w:r w:rsidRPr="00F80792">
        <w:rPr>
          <w:rFonts w:ascii="Calibri" w:hAnsi="Calibri" w:hint="eastAsia"/>
          <w:i/>
        </w:rPr>
        <w:t>,</w:t>
      </w:r>
      <w:r w:rsidR="00212C43">
        <w:rPr>
          <w:rFonts w:ascii="Calibri" w:hAnsi="Calibri"/>
          <w:i/>
        </w:rPr>
        <w:t xml:space="preserve"> </w:t>
      </w:r>
      <w:r w:rsidR="00D657F2" w:rsidRPr="00F80792">
        <w:rPr>
          <w:rFonts w:ascii="Calibri" w:hAnsi="Calibri"/>
          <w:i/>
        </w:rPr>
        <w:t>Guidelines for Vessel Traffic Services</w:t>
      </w:r>
      <w:r w:rsidRPr="00F80792">
        <w:rPr>
          <w:rFonts w:ascii="Calibri" w:hAnsi="Calibri"/>
          <w:i/>
        </w:rPr>
        <w:t>, November</w:t>
      </w:r>
      <w:r w:rsidRPr="00F80792">
        <w:rPr>
          <w:rFonts w:ascii="Calibri" w:hAnsi="Calibri" w:hint="eastAsia"/>
          <w:i/>
        </w:rPr>
        <w:t xml:space="preserve"> 1997</w:t>
      </w:r>
    </w:p>
    <w:p w14:paraId="4B48630A" w14:textId="77777777" w:rsidR="009655D9" w:rsidRDefault="009655D9" w:rsidP="009655D9">
      <w:pPr>
        <w:pStyle w:val="BodyText"/>
        <w:numPr>
          <w:ilvl w:val="0"/>
          <w:numId w:val="22"/>
        </w:numPr>
        <w:ind w:left="0" w:firstLineChars="200" w:firstLine="440"/>
        <w:rPr>
          <w:rFonts w:ascii="Calibri" w:hAnsi="Calibri"/>
          <w:i/>
        </w:rPr>
      </w:pPr>
      <w:r w:rsidRPr="00F80792">
        <w:rPr>
          <w:rFonts w:ascii="Calibri" w:hAnsi="Calibri" w:hint="eastAsia"/>
          <w:i/>
        </w:rPr>
        <w:lastRenderedPageBreak/>
        <w:t xml:space="preserve">VTS Committee Work Programme 2018 - 2022(as amended at </w:t>
      </w:r>
      <w:r w:rsidR="00D657F2">
        <w:rPr>
          <w:rFonts w:ascii="Calibri" w:hAnsi="Calibri"/>
          <w:i/>
        </w:rPr>
        <w:t>C</w:t>
      </w:r>
      <w:r w:rsidR="00D657F2" w:rsidRPr="00F80792">
        <w:rPr>
          <w:rFonts w:ascii="Calibri" w:hAnsi="Calibri" w:hint="eastAsia"/>
          <w:i/>
        </w:rPr>
        <w:t xml:space="preserve">ouncil </w:t>
      </w:r>
      <w:r w:rsidRPr="00F80792">
        <w:rPr>
          <w:rFonts w:ascii="Calibri" w:hAnsi="Calibri" w:hint="eastAsia"/>
          <w:i/>
        </w:rPr>
        <w:t>66)</w:t>
      </w:r>
      <w:r w:rsidR="00D657F2">
        <w:rPr>
          <w:rFonts w:ascii="Calibri" w:hAnsi="Calibri"/>
          <w:i/>
        </w:rPr>
        <w:t>,</w:t>
      </w:r>
      <w:r w:rsidRPr="00F80792">
        <w:rPr>
          <w:rFonts w:ascii="Calibri" w:hAnsi="Calibri" w:hint="eastAsia"/>
          <w:i/>
        </w:rPr>
        <w:t xml:space="preserve"> J</w:t>
      </w:r>
      <w:r w:rsidR="00D657F2">
        <w:rPr>
          <w:rFonts w:ascii="Calibri" w:hAnsi="Calibri"/>
          <w:i/>
        </w:rPr>
        <w:t>une</w:t>
      </w:r>
      <w:r w:rsidRPr="00F80792">
        <w:rPr>
          <w:rFonts w:ascii="Calibri" w:hAnsi="Calibri" w:hint="eastAsia"/>
          <w:i/>
        </w:rPr>
        <w:t xml:space="preserve"> 2018</w:t>
      </w:r>
    </w:p>
    <w:p w14:paraId="330C60E2" w14:textId="77777777" w:rsidR="009655D9" w:rsidRPr="00F80792" w:rsidRDefault="009655D9" w:rsidP="00212C43">
      <w:pPr>
        <w:pStyle w:val="BodyText"/>
        <w:numPr>
          <w:ilvl w:val="0"/>
          <w:numId w:val="22"/>
        </w:numPr>
        <w:ind w:left="426" w:firstLine="0"/>
        <w:rPr>
          <w:rFonts w:ascii="Calibri" w:hAnsi="Calibri"/>
          <w:i/>
        </w:rPr>
      </w:pPr>
      <w:r w:rsidRPr="00846E32">
        <w:rPr>
          <w:rFonts w:ascii="Calibri" w:hAnsi="Calibri"/>
          <w:i/>
        </w:rPr>
        <w:t xml:space="preserve">C69-11.4.3 Draft </w:t>
      </w:r>
      <w:r w:rsidR="00D657F2">
        <w:rPr>
          <w:rFonts w:ascii="Calibri" w:hAnsi="Calibri"/>
          <w:i/>
        </w:rPr>
        <w:t>G</w:t>
      </w:r>
      <w:r w:rsidR="00D657F2" w:rsidRPr="00846E32">
        <w:rPr>
          <w:rFonts w:ascii="Calibri" w:hAnsi="Calibri"/>
          <w:i/>
        </w:rPr>
        <w:t xml:space="preserve">uideline </w:t>
      </w:r>
      <w:r w:rsidRPr="00846E32">
        <w:rPr>
          <w:rFonts w:ascii="Calibri" w:hAnsi="Calibri"/>
          <w:i/>
        </w:rPr>
        <w:t>G1144 Promulgating the Requirements of a VTS to Mariners</w:t>
      </w:r>
    </w:p>
    <w:p w14:paraId="7CED874E" w14:textId="77777777" w:rsidR="009655D9" w:rsidRPr="007A395D" w:rsidRDefault="009655D9" w:rsidP="009655D9">
      <w:pPr>
        <w:pStyle w:val="Heading1"/>
        <w:tabs>
          <w:tab w:val="num" w:pos="567"/>
        </w:tabs>
      </w:pPr>
      <w:r w:rsidRPr="007A395D">
        <w:t>Background</w:t>
      </w:r>
    </w:p>
    <w:p w14:paraId="3F6CA6EF" w14:textId="77777777" w:rsidR="009655D9" w:rsidRDefault="009655D9" w:rsidP="009655D9">
      <w:pPr>
        <w:pStyle w:val="BodyText"/>
        <w:rPr>
          <w:rFonts w:ascii="Calibri" w:hAnsi="Calibri"/>
          <w:lang w:eastAsia="zh-CN"/>
        </w:rPr>
      </w:pPr>
      <w:r w:rsidRPr="001060AD">
        <w:rPr>
          <w:rFonts w:ascii="Calibri" w:hAnsi="Calibri"/>
        </w:rPr>
        <w:t>In order to effectively improve the safety and efficiency of ship navigation, safety of life at sea and</w:t>
      </w:r>
      <w:r w:rsidR="00E86AEE">
        <w:rPr>
          <w:rFonts w:ascii="Calibri" w:hAnsi="Calibri" w:hint="eastAsia"/>
          <w:lang w:eastAsia="zh-CN"/>
        </w:rPr>
        <w:t xml:space="preserve"> </w:t>
      </w:r>
      <w:r w:rsidRPr="001060AD">
        <w:rPr>
          <w:rFonts w:ascii="Calibri" w:hAnsi="Calibri"/>
        </w:rPr>
        <w:t xml:space="preserve">reduce </w:t>
      </w:r>
      <w:r w:rsidR="005F17F2">
        <w:rPr>
          <w:rFonts w:ascii="Calibri" w:hAnsi="Calibri" w:hint="eastAsia"/>
          <w:lang w:eastAsia="zh-CN"/>
        </w:rPr>
        <w:t>sea</w:t>
      </w:r>
      <w:r w:rsidR="00E86AEE">
        <w:rPr>
          <w:rFonts w:ascii="Calibri" w:hAnsi="Calibri" w:hint="eastAsia"/>
          <w:lang w:eastAsia="zh-CN"/>
        </w:rPr>
        <w:t xml:space="preserve"> </w:t>
      </w:r>
      <w:r w:rsidRPr="001060AD">
        <w:rPr>
          <w:rFonts w:ascii="Calibri" w:hAnsi="Calibri"/>
        </w:rPr>
        <w:t xml:space="preserve">pollution accidents, </w:t>
      </w:r>
      <w:r w:rsidRPr="001210F3">
        <w:rPr>
          <w:rFonts w:ascii="Calibri" w:hAnsi="Calibri"/>
        </w:rPr>
        <w:t>China</w:t>
      </w:r>
      <w:r w:rsidRPr="001060AD">
        <w:rPr>
          <w:rFonts w:ascii="Calibri" w:hAnsi="Calibri"/>
        </w:rPr>
        <w:t xml:space="preserve"> Maritime </w:t>
      </w:r>
      <w:r>
        <w:rPr>
          <w:rFonts w:ascii="Calibri" w:hAnsi="Calibri"/>
        </w:rPr>
        <w:t>Safety Administration</w:t>
      </w:r>
      <w:r w:rsidR="00E86AEE"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 w:hint="eastAsia"/>
          <w:lang w:eastAsia="zh-CN"/>
        </w:rPr>
        <w:t>proposed</w:t>
      </w:r>
      <w:r>
        <w:rPr>
          <w:rFonts w:ascii="Calibri" w:hAnsi="Calibri"/>
        </w:rPr>
        <w:t xml:space="preserve"> the draft of the </w:t>
      </w:r>
      <w:r>
        <w:rPr>
          <w:rFonts w:ascii="Calibri" w:hAnsi="Calibri"/>
          <w:lang w:eastAsia="zh-CN"/>
        </w:rPr>
        <w:t>“</w:t>
      </w:r>
      <w:r>
        <w:rPr>
          <w:rFonts w:ascii="Calibri" w:hAnsi="Calibri"/>
        </w:rPr>
        <w:t>VTS Awareness</w:t>
      </w:r>
      <w:r w:rsidRPr="001060AD">
        <w:rPr>
          <w:rFonts w:ascii="Calibri" w:hAnsi="Calibri"/>
        </w:rPr>
        <w:t xml:space="preserve"> for Navigati</w:t>
      </w:r>
      <w:r>
        <w:rPr>
          <w:rFonts w:ascii="Calibri" w:hAnsi="Calibri"/>
        </w:rPr>
        <w:t>on</w:t>
      </w:r>
      <w:r w:rsidRPr="001060AD">
        <w:rPr>
          <w:rFonts w:ascii="Calibri" w:hAnsi="Calibri"/>
        </w:rPr>
        <w:t xml:space="preserve"> Officers</w:t>
      </w:r>
      <w:r>
        <w:rPr>
          <w:rFonts w:ascii="Calibri" w:hAnsi="Calibri"/>
          <w:lang w:eastAsia="zh-CN"/>
        </w:rPr>
        <w:t xml:space="preserve">” </w:t>
      </w:r>
      <w:r>
        <w:rPr>
          <w:rFonts w:ascii="Calibri" w:hAnsi="Calibri" w:hint="eastAsia"/>
          <w:lang w:eastAsia="zh-CN"/>
        </w:rPr>
        <w:t>(VTS 45-10.5.2)</w:t>
      </w:r>
      <w:r w:rsidR="00531B9C"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 w:hint="eastAsia"/>
          <w:lang w:eastAsia="zh-CN"/>
        </w:rPr>
        <w:t xml:space="preserve">to VTS </w:t>
      </w:r>
      <w:r w:rsidRPr="001060AD">
        <w:rPr>
          <w:rFonts w:ascii="Calibri" w:hAnsi="Calibri"/>
        </w:rPr>
        <w:t>45</w:t>
      </w:r>
      <w:r w:rsidRPr="00111089">
        <w:rPr>
          <w:rFonts w:ascii="Calibri" w:hAnsi="Calibri"/>
          <w:vertAlign w:val="superscript"/>
        </w:rPr>
        <w:t>th</w:t>
      </w:r>
      <w:r w:rsidRPr="001060AD">
        <w:rPr>
          <w:rFonts w:ascii="Calibri" w:hAnsi="Calibri"/>
        </w:rPr>
        <w:t xml:space="preserve"> meeting, </w:t>
      </w:r>
      <w:r>
        <w:rPr>
          <w:rFonts w:ascii="Calibri" w:hAnsi="Calibri" w:hint="eastAsia"/>
          <w:lang w:eastAsia="zh-CN"/>
        </w:rPr>
        <w:t xml:space="preserve">and </w:t>
      </w:r>
      <w:r>
        <w:rPr>
          <w:rFonts w:ascii="Calibri" w:hAnsi="Calibri"/>
        </w:rPr>
        <w:t>continuously concern</w:t>
      </w:r>
      <w:r>
        <w:rPr>
          <w:rFonts w:ascii="Calibri" w:hAnsi="Calibri" w:hint="eastAsia"/>
          <w:lang w:eastAsia="zh-CN"/>
        </w:rPr>
        <w:t>ed</w:t>
      </w:r>
      <w:r w:rsidR="00E86AEE"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/>
        </w:rPr>
        <w:t>about this</w:t>
      </w:r>
      <w:r>
        <w:rPr>
          <w:rFonts w:ascii="Calibri" w:hAnsi="Calibri" w:hint="eastAsia"/>
          <w:lang w:eastAsia="zh-CN"/>
        </w:rPr>
        <w:t xml:space="preserve"> task</w:t>
      </w:r>
      <w:r w:rsidR="00E86AEE">
        <w:rPr>
          <w:rFonts w:ascii="Calibri" w:hAnsi="Calibri" w:hint="eastAsia"/>
          <w:lang w:eastAsia="zh-CN"/>
        </w:rPr>
        <w:t xml:space="preserve"> </w:t>
      </w:r>
      <w:r w:rsidRPr="001060AD">
        <w:rPr>
          <w:rFonts w:ascii="Calibri" w:hAnsi="Calibri"/>
        </w:rPr>
        <w:t xml:space="preserve">and </w:t>
      </w:r>
      <w:r>
        <w:rPr>
          <w:rFonts w:ascii="Calibri" w:hAnsi="Calibri"/>
        </w:rPr>
        <w:t xml:space="preserve">was </w:t>
      </w:r>
      <w:r w:rsidRPr="001060AD">
        <w:rPr>
          <w:rFonts w:ascii="Calibri" w:hAnsi="Calibri"/>
        </w:rPr>
        <w:t>devote</w:t>
      </w:r>
      <w:r>
        <w:rPr>
          <w:rFonts w:ascii="Calibri" w:hAnsi="Calibri" w:hint="eastAsia"/>
          <w:lang w:eastAsia="zh-CN"/>
        </w:rPr>
        <w:t>d</w:t>
      </w:r>
      <w:r w:rsidRPr="001060AD">
        <w:rPr>
          <w:rFonts w:ascii="Calibri" w:hAnsi="Calibri"/>
        </w:rPr>
        <w:t xml:space="preserve"> to the development </w:t>
      </w:r>
      <w:r>
        <w:rPr>
          <w:rFonts w:ascii="Calibri" w:hAnsi="Calibri"/>
        </w:rPr>
        <w:t>of th</w:t>
      </w:r>
      <w:r>
        <w:rPr>
          <w:rFonts w:ascii="Calibri" w:hAnsi="Calibri" w:hint="eastAsia"/>
          <w:lang w:eastAsia="zh-CN"/>
        </w:rPr>
        <w:t>is task in VTS 45</w:t>
      </w:r>
      <w:r w:rsidRPr="00B80923">
        <w:rPr>
          <w:rFonts w:ascii="Calibri" w:hAnsi="Calibri" w:hint="eastAsia"/>
          <w:vertAlign w:val="superscript"/>
          <w:lang w:eastAsia="zh-CN"/>
        </w:rPr>
        <w:t>th</w:t>
      </w:r>
      <w:r>
        <w:rPr>
          <w:rFonts w:ascii="Calibri" w:hAnsi="Calibri" w:hint="eastAsia"/>
          <w:lang w:eastAsia="zh-CN"/>
        </w:rPr>
        <w:t xml:space="preserve"> and 46</w:t>
      </w:r>
      <w:r w:rsidRPr="00B80923">
        <w:rPr>
          <w:rFonts w:ascii="Calibri" w:hAnsi="Calibri" w:hint="eastAsia"/>
          <w:vertAlign w:val="superscript"/>
          <w:lang w:eastAsia="zh-CN"/>
        </w:rPr>
        <w:t>th</w:t>
      </w:r>
      <w:r>
        <w:rPr>
          <w:rFonts w:ascii="Calibri" w:hAnsi="Calibri" w:hint="eastAsia"/>
          <w:lang w:eastAsia="zh-CN"/>
        </w:rPr>
        <w:t xml:space="preserve"> meeting</w:t>
      </w:r>
      <w:r w:rsidRPr="001060AD">
        <w:rPr>
          <w:rFonts w:ascii="Calibri" w:hAnsi="Calibri"/>
        </w:rPr>
        <w:t>.</w:t>
      </w:r>
    </w:p>
    <w:p w14:paraId="464CF25F" w14:textId="77777777" w:rsidR="009655D9" w:rsidRDefault="009655D9" w:rsidP="009655D9">
      <w:pPr>
        <w:pStyle w:val="BodyText"/>
        <w:rPr>
          <w:rFonts w:ascii="Calibri" w:hAnsi="Calibri"/>
          <w:lang w:eastAsia="zh-CN"/>
        </w:rPr>
      </w:pPr>
      <w:r w:rsidRPr="00B80923">
        <w:rPr>
          <w:rFonts w:ascii="Calibri" w:hAnsi="Calibri"/>
          <w:lang w:eastAsia="zh-CN"/>
        </w:rPr>
        <w:t xml:space="preserve">According to VTS </w:t>
      </w:r>
      <w:r w:rsidR="0018453F">
        <w:rPr>
          <w:rFonts w:ascii="Calibri" w:hAnsi="Calibri"/>
          <w:lang w:eastAsia="zh-CN"/>
        </w:rPr>
        <w:t>Committee</w:t>
      </w:r>
      <w:r w:rsidR="00E86AEE"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 w:hint="eastAsia"/>
          <w:lang w:eastAsia="zh-CN"/>
        </w:rPr>
        <w:t xml:space="preserve">work programme </w:t>
      </w:r>
      <w:r w:rsidRPr="00B80923">
        <w:rPr>
          <w:rFonts w:ascii="Calibri" w:hAnsi="Calibri"/>
          <w:lang w:eastAsia="zh-CN"/>
        </w:rPr>
        <w:t>2018-2022, this task</w:t>
      </w:r>
      <w:r>
        <w:rPr>
          <w:rFonts w:ascii="Calibri" w:hAnsi="Calibri" w:hint="eastAsia"/>
          <w:lang w:eastAsia="zh-CN"/>
        </w:rPr>
        <w:t xml:space="preserve">, which </w:t>
      </w:r>
      <w:r w:rsidRPr="00B80923">
        <w:rPr>
          <w:rFonts w:ascii="Calibri" w:hAnsi="Calibri"/>
          <w:lang w:eastAsia="zh-CN"/>
        </w:rPr>
        <w:t>shoul</w:t>
      </w:r>
      <w:r>
        <w:rPr>
          <w:rFonts w:ascii="Calibri" w:hAnsi="Calibri"/>
          <w:lang w:eastAsia="zh-CN"/>
        </w:rPr>
        <w:t>d be done in 46</w:t>
      </w:r>
      <w:r w:rsidRPr="00111089">
        <w:rPr>
          <w:rFonts w:ascii="Calibri" w:hAnsi="Calibri" w:hint="eastAsia"/>
          <w:vertAlign w:val="superscript"/>
          <w:lang w:eastAsia="zh-CN"/>
        </w:rPr>
        <w:t>th</w:t>
      </w:r>
      <w:r>
        <w:rPr>
          <w:rFonts w:ascii="Calibri" w:hAnsi="Calibri"/>
          <w:lang w:eastAsia="zh-CN"/>
        </w:rPr>
        <w:t xml:space="preserve"> meeting</w:t>
      </w:r>
      <w:r>
        <w:rPr>
          <w:rFonts w:ascii="Calibri" w:hAnsi="Calibri" w:hint="eastAsia"/>
          <w:lang w:eastAsia="zh-CN"/>
        </w:rPr>
        <w:t>,</w:t>
      </w:r>
      <w:r w:rsidR="00E86AEE"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/>
          <w:lang w:eastAsia="zh-CN"/>
        </w:rPr>
        <w:t xml:space="preserve">delayed to </w:t>
      </w:r>
      <w:r w:rsidRPr="00B80923">
        <w:rPr>
          <w:rFonts w:ascii="Calibri" w:hAnsi="Calibri"/>
          <w:lang w:eastAsia="zh-CN"/>
        </w:rPr>
        <w:t>47</w:t>
      </w:r>
      <w:r w:rsidRPr="00111089">
        <w:rPr>
          <w:rFonts w:ascii="Calibri" w:hAnsi="Calibri" w:hint="eastAsia"/>
          <w:vertAlign w:val="superscript"/>
          <w:lang w:eastAsia="zh-CN"/>
        </w:rPr>
        <w:t>th</w:t>
      </w:r>
      <w:r w:rsidRPr="00B80923">
        <w:rPr>
          <w:rFonts w:ascii="Calibri" w:hAnsi="Calibri"/>
          <w:lang w:eastAsia="zh-CN"/>
        </w:rPr>
        <w:t xml:space="preserve"> mee</w:t>
      </w:r>
      <w:r>
        <w:rPr>
          <w:rFonts w:ascii="Calibri" w:hAnsi="Calibri"/>
          <w:lang w:eastAsia="zh-CN"/>
        </w:rPr>
        <w:t xml:space="preserve">ting </w:t>
      </w:r>
      <w:r>
        <w:rPr>
          <w:rFonts w:ascii="Calibri" w:hAnsi="Calibri" w:hint="eastAsia"/>
          <w:lang w:eastAsia="zh-CN"/>
        </w:rPr>
        <w:t xml:space="preserve">for </w:t>
      </w:r>
      <w:r>
        <w:rPr>
          <w:rFonts w:ascii="Calibri" w:hAnsi="Calibri"/>
          <w:lang w:eastAsia="zh-CN"/>
        </w:rPr>
        <w:t>further</w:t>
      </w:r>
      <w:r w:rsidR="00E86AEE"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/>
          <w:lang w:eastAsia="zh-CN"/>
        </w:rPr>
        <w:t>discuss</w:t>
      </w:r>
      <w:r>
        <w:rPr>
          <w:rFonts w:ascii="Calibri" w:hAnsi="Calibri" w:hint="eastAsia"/>
          <w:lang w:eastAsia="zh-CN"/>
        </w:rPr>
        <w:t xml:space="preserve">ion. </w:t>
      </w:r>
      <w:r w:rsidRPr="00D16EDA">
        <w:rPr>
          <w:rFonts w:ascii="Calibri" w:hAnsi="Calibri"/>
          <w:lang w:eastAsia="zh-CN"/>
        </w:rPr>
        <w:t>Based on the working document formed at the 46</w:t>
      </w:r>
      <w:r w:rsidRPr="00A81EE2">
        <w:rPr>
          <w:rFonts w:ascii="Calibri" w:hAnsi="Calibri"/>
          <w:lang w:eastAsia="zh-CN"/>
        </w:rPr>
        <w:t>th</w:t>
      </w:r>
      <w:r w:rsidRPr="00D16EDA">
        <w:rPr>
          <w:rFonts w:ascii="Calibri" w:hAnsi="Calibri"/>
          <w:lang w:eastAsia="zh-CN"/>
        </w:rPr>
        <w:t>,</w:t>
      </w:r>
      <w:r w:rsidRPr="00A81EE2">
        <w:rPr>
          <w:rFonts w:ascii="Calibri" w:hAnsi="Calibri"/>
          <w:lang w:eastAsia="zh-CN"/>
        </w:rPr>
        <w:t xml:space="preserve"> China</w:t>
      </w:r>
      <w:r w:rsidRPr="00D16EDA">
        <w:rPr>
          <w:rFonts w:ascii="Calibri" w:hAnsi="Calibri"/>
          <w:lang w:eastAsia="zh-CN"/>
        </w:rPr>
        <w:t xml:space="preserve"> Maritime Safety Administration proposed relevant </w:t>
      </w:r>
      <w:r>
        <w:rPr>
          <w:rFonts w:ascii="Calibri" w:hAnsi="Calibri" w:hint="eastAsia"/>
          <w:lang w:eastAsia="zh-CN"/>
        </w:rPr>
        <w:t>comments on</w:t>
      </w:r>
      <w:r w:rsidRPr="00D16EDA">
        <w:rPr>
          <w:rFonts w:ascii="Calibri" w:hAnsi="Calibri"/>
          <w:lang w:eastAsia="zh-CN"/>
        </w:rPr>
        <w:t xml:space="preserve"> the draft (</w:t>
      </w:r>
      <w:r>
        <w:rPr>
          <w:rFonts w:ascii="Calibri" w:hAnsi="Calibri" w:hint="eastAsia"/>
          <w:lang w:eastAsia="zh-CN"/>
        </w:rPr>
        <w:t>E</w:t>
      </w:r>
      <w:r w:rsidRPr="00D16EDA">
        <w:rPr>
          <w:rFonts w:ascii="Calibri" w:hAnsi="Calibri"/>
          <w:lang w:eastAsia="zh-CN"/>
        </w:rPr>
        <w:t>dition</w:t>
      </w:r>
      <w:r>
        <w:rPr>
          <w:rFonts w:ascii="Calibri" w:hAnsi="Calibri" w:hint="eastAsia"/>
          <w:lang w:eastAsia="zh-CN"/>
        </w:rPr>
        <w:t xml:space="preserve"> 2.0</w:t>
      </w:r>
      <w:r w:rsidRPr="00D16EDA">
        <w:rPr>
          <w:rFonts w:ascii="Calibri" w:hAnsi="Calibri"/>
          <w:lang w:eastAsia="zh-CN"/>
        </w:rPr>
        <w:t xml:space="preserve">) according to the new development of the VTS, including the revision of </w:t>
      </w:r>
      <w:r w:rsidR="00E86AEE">
        <w:rPr>
          <w:rFonts w:ascii="Calibri" w:hAnsi="Calibri" w:hint="eastAsia"/>
          <w:lang w:eastAsia="zh-CN"/>
        </w:rPr>
        <w:t xml:space="preserve">IMO resolution </w:t>
      </w:r>
      <w:r w:rsidRPr="00D16EDA">
        <w:rPr>
          <w:rFonts w:ascii="Calibri" w:hAnsi="Calibri"/>
          <w:lang w:eastAsia="zh-CN"/>
        </w:rPr>
        <w:t>A</w:t>
      </w:r>
      <w:r>
        <w:rPr>
          <w:rFonts w:ascii="Calibri" w:hAnsi="Calibri" w:hint="eastAsia"/>
          <w:lang w:eastAsia="zh-CN"/>
        </w:rPr>
        <w:t>.</w:t>
      </w:r>
      <w:r w:rsidR="00531B9C">
        <w:rPr>
          <w:rFonts w:ascii="Calibri" w:hAnsi="Calibri" w:hint="eastAsia"/>
          <w:lang w:eastAsia="zh-CN"/>
        </w:rPr>
        <w:t xml:space="preserve"> </w:t>
      </w:r>
      <w:r w:rsidRPr="00D16EDA">
        <w:rPr>
          <w:rFonts w:ascii="Calibri" w:hAnsi="Calibri"/>
          <w:lang w:eastAsia="zh-CN"/>
        </w:rPr>
        <w:t>857(20).</w:t>
      </w:r>
    </w:p>
    <w:p w14:paraId="10FAEE4C" w14:textId="77777777" w:rsidR="009655D9" w:rsidRPr="007A395D" w:rsidRDefault="009655D9" w:rsidP="009655D9">
      <w:pPr>
        <w:pStyle w:val="Heading1"/>
        <w:tabs>
          <w:tab w:val="num" w:pos="567"/>
        </w:tabs>
      </w:pPr>
      <w:r w:rsidRPr="007A395D">
        <w:t>Discussion</w:t>
      </w:r>
    </w:p>
    <w:p w14:paraId="05948D8A" w14:textId="77777777" w:rsidR="009655D9" w:rsidRDefault="009655D9" w:rsidP="009655D9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</w:rPr>
        <w:t>In reviewing the draft Guideline, the following comments are provided for the Committee’s consideration:</w:t>
      </w:r>
    </w:p>
    <w:p w14:paraId="2F0695E4" w14:textId="62EA4543" w:rsidR="009655D9" w:rsidRDefault="009655D9" w:rsidP="00212C43">
      <w:pPr>
        <w:pStyle w:val="Heading2"/>
        <w:rPr>
          <w:lang w:eastAsia="zh-CN"/>
        </w:rPr>
      </w:pPr>
      <w:r>
        <w:rPr>
          <w:lang w:eastAsia="zh-CN"/>
        </w:rPr>
        <w:t>1</w:t>
      </w:r>
      <w:r w:rsidR="00212C43">
        <w:rPr>
          <w:lang w:eastAsia="zh-CN"/>
        </w:rPr>
        <w:t xml:space="preserve"> </w:t>
      </w:r>
      <w:r>
        <w:t xml:space="preserve">Revision </w:t>
      </w:r>
      <w:r>
        <w:rPr>
          <w:rFonts w:hint="eastAsia"/>
          <w:lang w:eastAsia="zh-CN"/>
        </w:rPr>
        <w:t>of</w:t>
      </w:r>
      <w:r>
        <w:rPr>
          <w:lang w:eastAsia="zh-CN"/>
        </w:rPr>
        <w:t xml:space="preserve"> “3.2</w:t>
      </w:r>
      <w:r w:rsidRPr="001930EE">
        <w:rPr>
          <w:lang w:eastAsia="zh-CN"/>
        </w:rPr>
        <w:t xml:space="preserve"> HOW TO OBTAIN VTS INFORMATION</w:t>
      </w:r>
      <w:r>
        <w:rPr>
          <w:lang w:eastAsia="zh-CN"/>
        </w:rPr>
        <w:t>”</w:t>
      </w:r>
    </w:p>
    <w:p w14:paraId="2AB10C7E" w14:textId="77777777" w:rsidR="009655D9" w:rsidRDefault="00D657F2" w:rsidP="009655D9">
      <w:pPr>
        <w:pStyle w:val="BodyText"/>
        <w:rPr>
          <w:rFonts w:ascii="Calibri" w:hAnsi="Calibri"/>
          <w:b/>
          <w:lang w:eastAsia="zh-CN"/>
        </w:rPr>
      </w:pPr>
      <w:r w:rsidRPr="00FE7210">
        <w:rPr>
          <w:rFonts w:ascii="Calibri" w:hAnsi="Calibri" w:hint="eastAsia"/>
          <w:b/>
          <w:lang w:eastAsia="zh-CN"/>
        </w:rPr>
        <w:t>Consider</w:t>
      </w:r>
      <w:r>
        <w:rPr>
          <w:rFonts w:ascii="Calibri" w:hAnsi="Calibri"/>
          <w:b/>
          <w:lang w:eastAsia="zh-CN"/>
        </w:rPr>
        <w:t>ation</w:t>
      </w:r>
      <w:r w:rsidR="009655D9" w:rsidRPr="00FE7210">
        <w:rPr>
          <w:rFonts w:ascii="Calibri" w:hAnsi="Calibri" w:hint="eastAsia"/>
          <w:b/>
          <w:lang w:eastAsia="zh-CN"/>
        </w:rPr>
        <w:t>:</w:t>
      </w:r>
    </w:p>
    <w:p w14:paraId="65390E3F" w14:textId="77777777" w:rsidR="009655D9" w:rsidRPr="00932ACE" w:rsidRDefault="009655D9" w:rsidP="009655D9">
      <w:pPr>
        <w:pStyle w:val="BodyText"/>
        <w:ind w:leftChars="500" w:left="1100"/>
        <w:rPr>
          <w:rFonts w:ascii="Calibri" w:hAnsi="Calibri"/>
          <w:lang w:eastAsia="zh-CN"/>
        </w:rPr>
      </w:pPr>
      <w:r w:rsidRPr="005316F2">
        <w:rPr>
          <w:rFonts w:ascii="Calibri" w:hAnsi="Calibri"/>
          <w:i/>
          <w:iCs/>
          <w:lang w:eastAsia="zh-CN"/>
        </w:rPr>
        <w:t xml:space="preserve">Guidelines for Promulgation the Requirements of a VTS to Mariners – A VTS </w:t>
      </w:r>
      <w:r w:rsidR="00412148" w:rsidRPr="005316F2">
        <w:rPr>
          <w:rFonts w:ascii="Calibri" w:hAnsi="Calibri"/>
          <w:i/>
          <w:iCs/>
          <w:lang w:eastAsia="zh-CN"/>
        </w:rPr>
        <w:t>Users Guide Template</w:t>
      </w:r>
      <w:r>
        <w:rPr>
          <w:rFonts w:ascii="Calibri" w:hAnsi="Calibri"/>
          <w:lang w:eastAsia="zh-CN"/>
        </w:rPr>
        <w:t xml:space="preserve"> (G1144)</w:t>
      </w:r>
      <w:r w:rsidRPr="00932ACE">
        <w:rPr>
          <w:rFonts w:ascii="Calibri" w:hAnsi="Calibri"/>
          <w:lang w:eastAsia="zh-CN"/>
        </w:rPr>
        <w:t xml:space="preserve"> was officially adopted </w:t>
      </w:r>
      <w:r>
        <w:rPr>
          <w:rFonts w:ascii="Calibri" w:hAnsi="Calibri"/>
          <w:lang w:eastAsia="zh-CN"/>
        </w:rPr>
        <w:t xml:space="preserve">by </w:t>
      </w:r>
      <w:r w:rsidR="00412148">
        <w:rPr>
          <w:rFonts w:ascii="Calibri" w:hAnsi="Calibri"/>
          <w:lang w:eastAsia="zh-CN"/>
        </w:rPr>
        <w:t xml:space="preserve">Council </w:t>
      </w:r>
      <w:r>
        <w:rPr>
          <w:rFonts w:ascii="Calibri" w:hAnsi="Calibri"/>
          <w:lang w:eastAsia="zh-CN"/>
        </w:rPr>
        <w:t xml:space="preserve">69 </w:t>
      </w:r>
      <w:r w:rsidRPr="00932ACE">
        <w:rPr>
          <w:rFonts w:ascii="Calibri" w:hAnsi="Calibri"/>
          <w:lang w:eastAsia="zh-CN"/>
        </w:rPr>
        <w:t xml:space="preserve">in </w:t>
      </w:r>
      <w:r>
        <w:rPr>
          <w:rFonts w:ascii="Calibri" w:hAnsi="Calibri"/>
          <w:lang w:eastAsia="zh-CN"/>
        </w:rPr>
        <w:t xml:space="preserve">June </w:t>
      </w:r>
      <w:r w:rsidRPr="00932ACE">
        <w:rPr>
          <w:rFonts w:ascii="Calibri" w:hAnsi="Calibri"/>
          <w:lang w:eastAsia="zh-CN"/>
        </w:rPr>
        <w:t xml:space="preserve">2019, and </w:t>
      </w:r>
      <w:r>
        <w:rPr>
          <w:rFonts w:ascii="Calibri" w:hAnsi="Calibri"/>
          <w:lang w:eastAsia="zh-CN"/>
        </w:rPr>
        <w:t>VTS authorities</w:t>
      </w:r>
      <w:r w:rsidR="00E86AEE">
        <w:rPr>
          <w:rFonts w:ascii="Calibri" w:hAnsi="Calibri" w:hint="eastAsia"/>
          <w:lang w:eastAsia="zh-CN"/>
        </w:rPr>
        <w:t xml:space="preserve"> </w:t>
      </w:r>
      <w:r w:rsidR="00412148">
        <w:rPr>
          <w:rFonts w:ascii="Calibri" w:hAnsi="Calibri"/>
          <w:lang w:eastAsia="zh-CN"/>
        </w:rPr>
        <w:t>are envisaged to</w:t>
      </w:r>
      <w:r w:rsidR="00E86AEE">
        <w:rPr>
          <w:rFonts w:ascii="Calibri" w:hAnsi="Calibri" w:hint="eastAsia"/>
          <w:lang w:eastAsia="zh-CN"/>
        </w:rPr>
        <w:t xml:space="preserve"> </w:t>
      </w:r>
      <w:r w:rsidRPr="00932ACE">
        <w:rPr>
          <w:rFonts w:ascii="Calibri" w:hAnsi="Calibri"/>
          <w:lang w:eastAsia="zh-CN"/>
        </w:rPr>
        <w:t xml:space="preserve">use this </w:t>
      </w:r>
      <w:r>
        <w:rPr>
          <w:rFonts w:ascii="Calibri" w:hAnsi="Calibri"/>
          <w:lang w:eastAsia="zh-CN"/>
        </w:rPr>
        <w:t>guideline</w:t>
      </w:r>
      <w:r w:rsidRPr="00932ACE">
        <w:rPr>
          <w:rFonts w:ascii="Calibri" w:hAnsi="Calibri"/>
          <w:lang w:eastAsia="zh-CN"/>
        </w:rPr>
        <w:t xml:space="preserve"> to provide detailed information</w:t>
      </w:r>
      <w:r>
        <w:rPr>
          <w:rFonts w:ascii="Calibri" w:hAnsi="Calibri"/>
          <w:lang w:eastAsia="zh-CN"/>
        </w:rPr>
        <w:t xml:space="preserve"> about</w:t>
      </w:r>
      <w:r w:rsidRPr="00932ACE">
        <w:rPr>
          <w:rFonts w:ascii="Calibri" w:hAnsi="Calibri"/>
          <w:lang w:eastAsia="zh-CN"/>
        </w:rPr>
        <w:t xml:space="preserve"> requirements</w:t>
      </w:r>
      <w:r>
        <w:rPr>
          <w:rFonts w:ascii="Calibri" w:hAnsi="Calibri"/>
          <w:lang w:eastAsia="zh-CN"/>
        </w:rPr>
        <w:t>, radio frequencies,</w:t>
      </w:r>
      <w:r w:rsidR="00531B9C">
        <w:rPr>
          <w:rFonts w:ascii="Calibri" w:hAnsi="Calibri"/>
          <w:lang w:eastAsia="zh-CN"/>
        </w:rPr>
        <w:t xml:space="preserve"> procedure</w:t>
      </w:r>
      <w:r>
        <w:rPr>
          <w:rFonts w:ascii="Calibri" w:hAnsi="Calibri"/>
          <w:lang w:eastAsia="zh-CN"/>
        </w:rPr>
        <w:t xml:space="preserve"> and so on, in a concise and unified way.</w:t>
      </w:r>
    </w:p>
    <w:p w14:paraId="58E463DF" w14:textId="77777777" w:rsidR="009655D9" w:rsidRPr="00FE7210" w:rsidRDefault="009655D9" w:rsidP="009655D9">
      <w:pPr>
        <w:pStyle w:val="BodyText"/>
        <w:rPr>
          <w:rFonts w:ascii="Calibri" w:hAnsi="Calibri"/>
          <w:b/>
          <w:lang w:eastAsia="zh-CN"/>
        </w:rPr>
      </w:pPr>
      <w:r>
        <w:rPr>
          <w:rFonts w:ascii="Calibri" w:hAnsi="Calibri"/>
          <w:b/>
        </w:rPr>
        <w:t>Advice</w:t>
      </w:r>
      <w:r w:rsidRPr="00FE7210">
        <w:rPr>
          <w:rFonts w:ascii="Calibri" w:hAnsi="Calibri"/>
          <w:b/>
          <w:lang w:eastAsia="zh-CN"/>
        </w:rPr>
        <w:t xml:space="preserve">: </w:t>
      </w:r>
    </w:p>
    <w:p w14:paraId="4CD84BCF" w14:textId="25013C49" w:rsidR="009655D9" w:rsidRPr="00B7557A" w:rsidRDefault="009655D9" w:rsidP="009655D9">
      <w:pPr>
        <w:pStyle w:val="BodyText"/>
        <w:ind w:leftChars="500" w:left="1100"/>
        <w:rPr>
          <w:rFonts w:ascii="Calibri" w:hAnsi="Calibri"/>
          <w:lang w:eastAsia="zh-CN"/>
        </w:rPr>
      </w:pPr>
      <w:r w:rsidRPr="00B7557A">
        <w:rPr>
          <w:rFonts w:ascii="Calibri" w:hAnsi="Calibri"/>
          <w:lang w:eastAsia="zh-CN"/>
        </w:rPr>
        <w:t xml:space="preserve">It is recommended that </w:t>
      </w:r>
      <w:r>
        <w:rPr>
          <w:rFonts w:ascii="Calibri" w:hAnsi="Calibri"/>
          <w:lang w:eastAsia="zh-CN"/>
        </w:rPr>
        <w:t xml:space="preserve">navigation </w:t>
      </w:r>
      <w:r>
        <w:rPr>
          <w:rFonts w:asciiTheme="minorHAnsi" w:hAnsiTheme="minorHAnsi" w:cstheme="minorHAnsi"/>
          <w:lang w:eastAsia="de-DE"/>
        </w:rPr>
        <w:t>o</w:t>
      </w:r>
      <w:r w:rsidRPr="00AB7001">
        <w:rPr>
          <w:rFonts w:asciiTheme="minorHAnsi" w:hAnsiTheme="minorHAnsi" w:cstheme="minorHAnsi"/>
          <w:lang w:eastAsia="de-DE"/>
        </w:rPr>
        <w:t>fficers</w:t>
      </w:r>
      <w:r w:rsidR="00E86AEE">
        <w:rPr>
          <w:rFonts w:asciiTheme="minorHAnsi" w:hAnsiTheme="minorHAnsi" w:cstheme="minorHAnsi" w:hint="eastAsia"/>
          <w:lang w:eastAsia="zh-CN"/>
        </w:rPr>
        <w:t xml:space="preserve"> </w:t>
      </w:r>
      <w:r>
        <w:rPr>
          <w:rFonts w:ascii="Calibri" w:hAnsi="Calibri"/>
          <w:lang w:eastAsia="zh-CN"/>
        </w:rPr>
        <w:t xml:space="preserve">should try to obtain the official “VTS </w:t>
      </w:r>
      <w:r w:rsidR="00412148">
        <w:rPr>
          <w:rFonts w:ascii="Calibri" w:hAnsi="Calibri"/>
          <w:lang w:eastAsia="zh-CN"/>
        </w:rPr>
        <w:t>Users Guide</w:t>
      </w:r>
      <w:r>
        <w:rPr>
          <w:rFonts w:ascii="Calibri" w:hAnsi="Calibri"/>
          <w:lang w:eastAsia="zh-CN"/>
        </w:rPr>
        <w:t xml:space="preserve">” from </w:t>
      </w:r>
      <w:r w:rsidRPr="00071FA2">
        <w:rPr>
          <w:rFonts w:ascii="Calibri" w:hAnsi="Calibri"/>
          <w:lang w:eastAsia="zh-CN"/>
        </w:rPr>
        <w:t>appropriate nautical publications or websites</w:t>
      </w:r>
      <w:r w:rsidR="00E86AEE"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/>
          <w:lang w:eastAsia="zh-CN"/>
        </w:rPr>
        <w:t>and add a footnote of G1144 to indicate the</w:t>
      </w:r>
      <w:r w:rsidR="00E86AEE"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/>
          <w:lang w:eastAsia="zh-CN"/>
        </w:rPr>
        <w:t>“</w:t>
      </w:r>
      <w:r w:rsidRPr="007B2A7A">
        <w:rPr>
          <w:rFonts w:ascii="Calibri" w:hAnsi="Calibri"/>
          <w:lang w:eastAsia="zh-CN"/>
        </w:rPr>
        <w:t>VTS users Guide Template</w:t>
      </w:r>
      <w:r>
        <w:rPr>
          <w:rFonts w:ascii="Calibri" w:hAnsi="Calibri"/>
          <w:lang w:eastAsia="zh-CN"/>
        </w:rPr>
        <w:t>”</w:t>
      </w:r>
      <w:r w:rsidRPr="00B7557A">
        <w:rPr>
          <w:rFonts w:ascii="Calibri" w:hAnsi="Calibri"/>
          <w:lang w:eastAsia="zh-CN"/>
        </w:rPr>
        <w:t>.</w:t>
      </w:r>
    </w:p>
    <w:p w14:paraId="20E13053" w14:textId="77777777" w:rsidR="009655D9" w:rsidRDefault="009655D9" w:rsidP="00212C43">
      <w:pPr>
        <w:pStyle w:val="Heading2"/>
        <w:rPr>
          <w:lang w:eastAsia="zh-CN"/>
        </w:rPr>
      </w:pPr>
      <w:r>
        <w:t xml:space="preserve">2 Revision </w:t>
      </w:r>
      <w:r>
        <w:rPr>
          <w:rFonts w:hint="eastAsia"/>
          <w:lang w:eastAsia="zh-CN"/>
        </w:rPr>
        <w:t xml:space="preserve">of </w:t>
      </w:r>
      <w:r>
        <w:rPr>
          <w:lang w:eastAsia="zh-CN"/>
        </w:rPr>
        <w:t>“</w:t>
      </w:r>
      <w:r>
        <w:t>3.7 VTS PROCEDURE</w:t>
      </w:r>
      <w:r>
        <w:rPr>
          <w:lang w:eastAsia="zh-CN"/>
        </w:rPr>
        <w:t>”</w:t>
      </w:r>
    </w:p>
    <w:p w14:paraId="7A0797BF" w14:textId="77777777" w:rsidR="009655D9" w:rsidRDefault="009655D9" w:rsidP="009655D9">
      <w:pPr>
        <w:pStyle w:val="BodyText"/>
        <w:rPr>
          <w:rFonts w:ascii="Calibri" w:hAnsi="Calibri"/>
          <w:b/>
          <w:lang w:eastAsia="zh-CN"/>
        </w:rPr>
      </w:pPr>
      <w:r>
        <w:rPr>
          <w:rFonts w:ascii="Calibri" w:hAnsi="Calibri" w:hint="eastAsia"/>
          <w:b/>
          <w:lang w:eastAsia="zh-CN"/>
        </w:rPr>
        <w:t>Consider</w:t>
      </w:r>
      <w:r w:rsidR="00412148">
        <w:rPr>
          <w:rFonts w:ascii="Calibri" w:hAnsi="Calibri"/>
          <w:b/>
          <w:lang w:eastAsia="zh-CN"/>
        </w:rPr>
        <w:t>ation</w:t>
      </w:r>
      <w:r>
        <w:rPr>
          <w:rFonts w:ascii="Calibri" w:hAnsi="Calibri" w:hint="eastAsia"/>
          <w:b/>
          <w:lang w:eastAsia="zh-CN"/>
        </w:rPr>
        <w:t>:</w:t>
      </w:r>
    </w:p>
    <w:p w14:paraId="1055720D" w14:textId="0CF819C4" w:rsidR="009655D9" w:rsidRDefault="009655D9" w:rsidP="009655D9">
      <w:pPr>
        <w:pStyle w:val="BodyText"/>
        <w:numPr>
          <w:ilvl w:val="0"/>
          <w:numId w:val="23"/>
        </w:numPr>
        <w:rPr>
          <w:rFonts w:ascii="Calibri" w:hAnsi="Calibri"/>
        </w:rPr>
      </w:pPr>
      <w:r w:rsidRPr="005316F2">
        <w:rPr>
          <w:rFonts w:ascii="Calibri" w:hAnsi="Calibri"/>
          <w:i/>
          <w:iCs/>
        </w:rPr>
        <w:t>Recommendation on Operational Procedures for Vessel Traffic Services</w:t>
      </w:r>
      <w:r w:rsidRPr="00D340E0">
        <w:rPr>
          <w:rFonts w:ascii="Calibri" w:hAnsi="Calibri"/>
        </w:rPr>
        <w:t xml:space="preserve"> (IALA Recommendation</w:t>
      </w:r>
      <w:r w:rsidR="00212C43">
        <w:rPr>
          <w:rFonts w:ascii="Calibri" w:hAnsi="Calibri"/>
        </w:rPr>
        <w:t xml:space="preserve"> </w:t>
      </w:r>
      <w:r w:rsidR="00412148" w:rsidRPr="00D340E0">
        <w:rPr>
          <w:rFonts w:ascii="Calibri" w:hAnsi="Calibri"/>
        </w:rPr>
        <w:t>V-127</w:t>
      </w:r>
      <w:r w:rsidRPr="00D340E0">
        <w:rPr>
          <w:rFonts w:ascii="Calibri" w:hAnsi="Calibri"/>
        </w:rPr>
        <w:t xml:space="preserve">) divides VTS </w:t>
      </w:r>
      <w:r>
        <w:rPr>
          <w:rFonts w:ascii="Calibri" w:hAnsi="Calibri"/>
        </w:rPr>
        <w:t>p</w:t>
      </w:r>
      <w:r w:rsidRPr="00D340E0">
        <w:rPr>
          <w:rFonts w:ascii="Calibri" w:hAnsi="Calibri"/>
        </w:rPr>
        <w:t xml:space="preserve">rocedures into internal </w:t>
      </w:r>
      <w:r>
        <w:rPr>
          <w:rFonts w:ascii="Calibri" w:hAnsi="Calibri" w:hint="eastAsia"/>
          <w:lang w:eastAsia="zh-CN"/>
        </w:rPr>
        <w:t>p</w:t>
      </w:r>
      <w:r w:rsidRPr="00D340E0">
        <w:rPr>
          <w:rFonts w:ascii="Calibri" w:hAnsi="Calibri"/>
        </w:rPr>
        <w:t>rocedures and extern</w:t>
      </w:r>
      <w:r>
        <w:rPr>
          <w:rFonts w:ascii="Calibri" w:hAnsi="Calibri"/>
        </w:rPr>
        <w:t xml:space="preserve">al procedures. This part </w:t>
      </w:r>
      <w:r w:rsidRPr="00D340E0">
        <w:rPr>
          <w:rFonts w:ascii="Calibri" w:hAnsi="Calibri"/>
        </w:rPr>
        <w:t>is inconsistent with</w:t>
      </w:r>
      <w:r>
        <w:rPr>
          <w:rFonts w:ascii="Calibri" w:hAnsi="Calibri"/>
        </w:rPr>
        <w:t xml:space="preserve"> the description</w:t>
      </w:r>
      <w:r w:rsidRPr="00D340E0">
        <w:rPr>
          <w:rFonts w:ascii="Calibri" w:hAnsi="Calibri"/>
        </w:rPr>
        <w:t xml:space="preserve"> in </w:t>
      </w:r>
      <w:r>
        <w:rPr>
          <w:rFonts w:ascii="Calibri" w:hAnsi="Calibri"/>
        </w:rPr>
        <w:t>G1141</w:t>
      </w:r>
      <w:r w:rsidR="00212C43">
        <w:rPr>
          <w:rFonts w:ascii="Calibri" w:hAnsi="Calibri"/>
        </w:rPr>
        <w:t xml:space="preserve"> </w:t>
      </w:r>
      <w:r w:rsidR="00BE6280" w:rsidRPr="005316F2">
        <w:rPr>
          <w:rFonts w:ascii="Calibri" w:hAnsi="Calibri"/>
          <w:i/>
          <w:iCs/>
        </w:rPr>
        <w:t>Operational Procedures for Vessel Traffic Services</w:t>
      </w:r>
      <w:r w:rsidRPr="00D340E0">
        <w:rPr>
          <w:rFonts w:ascii="Calibri" w:hAnsi="Calibri"/>
        </w:rPr>
        <w:t xml:space="preserve">. The </w:t>
      </w:r>
      <w:r>
        <w:rPr>
          <w:rFonts w:ascii="Calibri" w:eastAsia="DengXian" w:hAnsi="Calibri" w:hint="eastAsia"/>
          <w:lang w:eastAsia="zh-CN"/>
        </w:rPr>
        <w:t>g</w:t>
      </w:r>
      <w:r>
        <w:rPr>
          <w:rFonts w:ascii="Calibri" w:eastAsia="DengXian" w:hAnsi="Calibri"/>
        </w:rPr>
        <w:t>uideline</w:t>
      </w:r>
      <w:r w:rsidRPr="00D340E0">
        <w:rPr>
          <w:rFonts w:ascii="Calibri" w:hAnsi="Calibri"/>
        </w:rPr>
        <w:t xml:space="preserve"> applies to </w:t>
      </w:r>
      <w:r>
        <w:rPr>
          <w:rFonts w:asciiTheme="minorHAnsi" w:hAnsiTheme="minorHAnsi" w:cstheme="minorHAnsi"/>
          <w:lang w:eastAsia="de-DE"/>
        </w:rPr>
        <w:t>navigati</w:t>
      </w:r>
      <w:r>
        <w:rPr>
          <w:rFonts w:asciiTheme="minorHAnsi" w:hAnsiTheme="minorHAnsi" w:cstheme="minorHAnsi"/>
          <w:lang w:eastAsia="zh-CN"/>
        </w:rPr>
        <w:t>on</w:t>
      </w:r>
      <w:r>
        <w:rPr>
          <w:rFonts w:asciiTheme="minorHAnsi" w:hAnsiTheme="minorHAnsi" w:cstheme="minorHAnsi"/>
          <w:lang w:eastAsia="de-DE"/>
        </w:rPr>
        <w:t xml:space="preserve"> officers</w:t>
      </w:r>
      <w:r>
        <w:rPr>
          <w:rFonts w:ascii="Calibri" w:hAnsi="Calibri"/>
        </w:rPr>
        <w:t>, so the VTS procedures</w:t>
      </w:r>
      <w:r w:rsidRPr="00D340E0">
        <w:rPr>
          <w:rFonts w:ascii="Calibri" w:hAnsi="Calibri"/>
        </w:rPr>
        <w:t xml:space="preserve"> should focus on external procedures.</w:t>
      </w:r>
    </w:p>
    <w:p w14:paraId="39051359" w14:textId="77777777" w:rsidR="009655D9" w:rsidRDefault="009655D9" w:rsidP="009655D9">
      <w:pPr>
        <w:pStyle w:val="BodyText"/>
        <w:numPr>
          <w:ilvl w:val="0"/>
          <w:numId w:val="23"/>
        </w:numPr>
        <w:rPr>
          <w:rFonts w:ascii="Calibri" w:hAnsi="Calibri"/>
        </w:rPr>
      </w:pPr>
      <w:r>
        <w:rPr>
          <w:rFonts w:ascii="Calibri" w:hAnsi="Calibri"/>
          <w:lang w:eastAsia="zh-CN"/>
        </w:rPr>
        <w:lastRenderedPageBreak/>
        <w:t xml:space="preserve">The main content in this section is complying with </w:t>
      </w:r>
      <w:r w:rsidRPr="004B5167">
        <w:rPr>
          <w:rFonts w:ascii="Calibri" w:hAnsi="Calibri"/>
          <w:lang w:eastAsia="zh-CN"/>
        </w:rPr>
        <w:t xml:space="preserve">IALA </w:t>
      </w:r>
      <w:r w:rsidR="00412148" w:rsidRPr="004B5167">
        <w:rPr>
          <w:rFonts w:ascii="Calibri" w:hAnsi="Calibri"/>
          <w:lang w:eastAsia="zh-CN"/>
        </w:rPr>
        <w:t>Guide</w:t>
      </w:r>
      <w:r w:rsidR="00412148">
        <w:rPr>
          <w:rFonts w:ascii="Calibri" w:hAnsi="Calibri"/>
          <w:lang w:eastAsia="zh-CN"/>
        </w:rPr>
        <w:t>line</w:t>
      </w:r>
      <w:r w:rsidRPr="004B5167">
        <w:rPr>
          <w:rFonts w:ascii="Calibri" w:hAnsi="Calibri"/>
          <w:lang w:eastAsia="zh-CN"/>
        </w:rPr>
        <w:t xml:space="preserve">1089 </w:t>
      </w:r>
      <w:r w:rsidR="00412148" w:rsidRPr="005316F2">
        <w:rPr>
          <w:rFonts w:ascii="Calibri" w:hAnsi="Calibri"/>
          <w:i/>
          <w:iCs/>
          <w:lang w:eastAsia="zh-CN"/>
        </w:rPr>
        <w:t>Provision</w:t>
      </w:r>
      <w:r w:rsidR="00E86AEE">
        <w:rPr>
          <w:rFonts w:ascii="Calibri" w:hAnsi="Calibri" w:hint="eastAsia"/>
          <w:i/>
          <w:iCs/>
          <w:lang w:eastAsia="zh-CN"/>
        </w:rPr>
        <w:t xml:space="preserve"> </w:t>
      </w:r>
      <w:r w:rsidR="00412148" w:rsidRPr="005316F2">
        <w:rPr>
          <w:rFonts w:ascii="Calibri" w:hAnsi="Calibri"/>
          <w:i/>
          <w:iCs/>
          <w:lang w:eastAsia="zh-CN"/>
        </w:rPr>
        <w:t xml:space="preserve">of </w:t>
      </w:r>
      <w:r w:rsidRPr="005316F2">
        <w:rPr>
          <w:rFonts w:ascii="Calibri" w:hAnsi="Calibri"/>
          <w:i/>
          <w:iCs/>
          <w:lang w:eastAsia="zh-CN"/>
        </w:rPr>
        <w:t>VTS</w:t>
      </w:r>
      <w:r w:rsidR="00412148" w:rsidRPr="005316F2">
        <w:rPr>
          <w:rFonts w:ascii="Calibri" w:hAnsi="Calibri"/>
          <w:i/>
          <w:iCs/>
          <w:lang w:eastAsia="zh-CN"/>
        </w:rPr>
        <w:t xml:space="preserve"> Services</w:t>
      </w:r>
      <w:r w:rsidRPr="005316F2">
        <w:rPr>
          <w:rFonts w:ascii="Calibri" w:hAnsi="Calibri"/>
          <w:i/>
          <w:iCs/>
          <w:lang w:eastAsia="zh-CN"/>
        </w:rPr>
        <w:t xml:space="preserve"> (INS, TOS &amp; NAS)</w:t>
      </w:r>
      <w:r>
        <w:rPr>
          <w:rFonts w:ascii="Calibri" w:hAnsi="Calibri"/>
          <w:lang w:eastAsia="zh-CN"/>
        </w:rPr>
        <w:t>.</w:t>
      </w:r>
    </w:p>
    <w:p w14:paraId="12C400C5" w14:textId="77777777" w:rsidR="009655D9" w:rsidRPr="0098332C" w:rsidRDefault="009655D9" w:rsidP="009655D9">
      <w:pPr>
        <w:pStyle w:val="BodyText"/>
        <w:rPr>
          <w:rFonts w:ascii="Calibri" w:hAnsi="Calibri"/>
          <w:b/>
          <w:lang w:eastAsia="zh-CN"/>
        </w:rPr>
      </w:pPr>
      <w:r>
        <w:rPr>
          <w:rFonts w:ascii="Calibri" w:hAnsi="Calibri"/>
          <w:b/>
        </w:rPr>
        <w:t>Advice</w:t>
      </w:r>
      <w:r w:rsidRPr="0098332C">
        <w:rPr>
          <w:rFonts w:ascii="Calibri" w:hAnsi="Calibri"/>
          <w:b/>
        </w:rPr>
        <w:t>:</w:t>
      </w:r>
    </w:p>
    <w:p w14:paraId="045E4B54" w14:textId="77777777" w:rsidR="009655D9" w:rsidRPr="00921E35" w:rsidRDefault="00BE6280" w:rsidP="009655D9">
      <w:pPr>
        <w:pStyle w:val="BodyText"/>
        <w:numPr>
          <w:ilvl w:val="0"/>
          <w:numId w:val="24"/>
        </w:numPr>
        <w:rPr>
          <w:rFonts w:ascii="Calibri" w:hAnsi="Calibri"/>
        </w:rPr>
      </w:pPr>
      <w:r>
        <w:rPr>
          <w:rFonts w:ascii="Calibri" w:hAnsi="Calibri"/>
        </w:rPr>
        <w:t>Bas</w:t>
      </w:r>
      <w:r>
        <w:rPr>
          <w:rFonts w:ascii="Calibri" w:hAnsi="Calibri"/>
          <w:lang w:eastAsia="zh-CN"/>
        </w:rPr>
        <w:t>ed</w:t>
      </w:r>
      <w:r w:rsidR="00E86AEE">
        <w:rPr>
          <w:rFonts w:ascii="Calibri" w:hAnsi="Calibri" w:hint="eastAsia"/>
          <w:lang w:eastAsia="zh-CN"/>
        </w:rPr>
        <w:t xml:space="preserve"> </w:t>
      </w:r>
      <w:r w:rsidR="009655D9" w:rsidRPr="00FB4B28">
        <w:rPr>
          <w:rFonts w:ascii="Calibri" w:hAnsi="Calibri"/>
        </w:rPr>
        <w:t xml:space="preserve">on the </w:t>
      </w:r>
      <w:r w:rsidR="009655D9">
        <w:rPr>
          <w:rFonts w:ascii="Calibri" w:hAnsi="Calibri"/>
        </w:rPr>
        <w:t>G1141</w:t>
      </w:r>
      <w:r w:rsidR="009655D9" w:rsidRPr="00921E35">
        <w:rPr>
          <w:rFonts w:ascii="Calibri" w:hAnsi="Calibri"/>
        </w:rPr>
        <w:t xml:space="preserve">, the VTS Procedures </w:t>
      </w:r>
      <w:r w:rsidR="009655D9" w:rsidRPr="00921E35">
        <w:rPr>
          <w:rFonts w:ascii="Calibri" w:hAnsi="Calibri" w:hint="eastAsia"/>
          <w:lang w:eastAsia="zh-CN"/>
        </w:rPr>
        <w:t>should be</w:t>
      </w:r>
      <w:r w:rsidR="009655D9" w:rsidRPr="00921E35">
        <w:rPr>
          <w:rFonts w:ascii="Calibri" w:hAnsi="Calibri"/>
        </w:rPr>
        <w:t xml:space="preserve"> divided into regular procedures (pre-arrival information, entry into the VTS area, VTS area procedures, mooring, berthing, leaving the VTS area, etc.) and emergency procedures (collision, capsizing, sinking, stranding,</w:t>
      </w:r>
      <w:r w:rsidR="00E86AEE">
        <w:rPr>
          <w:rFonts w:ascii="Calibri" w:hAnsi="Calibri" w:hint="eastAsia"/>
          <w:lang w:eastAsia="zh-CN"/>
        </w:rPr>
        <w:t xml:space="preserve"> </w:t>
      </w:r>
      <w:r w:rsidR="009655D9" w:rsidRPr="00921E35">
        <w:rPr>
          <w:rFonts w:ascii="Calibri" w:hAnsi="Calibri"/>
        </w:rPr>
        <w:t>fire, man over board, etc.)</w:t>
      </w:r>
      <w:r w:rsidR="009655D9" w:rsidRPr="00921E35">
        <w:rPr>
          <w:rFonts w:ascii="Calibri" w:hAnsi="Calibri" w:hint="eastAsia"/>
          <w:lang w:eastAsia="zh-CN"/>
        </w:rPr>
        <w:t>.</w:t>
      </w:r>
      <w:r w:rsidR="009655D9" w:rsidRPr="00921E35">
        <w:rPr>
          <w:rFonts w:ascii="Calibri" w:hAnsi="Calibri"/>
          <w:lang w:eastAsia="zh-CN"/>
        </w:rPr>
        <w:t xml:space="preserve"> It is reasonable to add a new section</w:t>
      </w:r>
      <w:r>
        <w:rPr>
          <w:rFonts w:ascii="Calibri" w:hAnsi="Calibri"/>
          <w:lang w:eastAsia="zh-CN"/>
        </w:rPr>
        <w:t xml:space="preserve"> “</w:t>
      </w:r>
      <w:r w:rsidR="009655D9" w:rsidRPr="00921E35">
        <w:rPr>
          <w:rFonts w:ascii="Calibri" w:hAnsi="Calibri"/>
          <w:lang w:eastAsia="zh-CN"/>
        </w:rPr>
        <w:t xml:space="preserve">3.8 VTS </w:t>
      </w:r>
      <w:r>
        <w:rPr>
          <w:rFonts w:ascii="Calibri" w:hAnsi="Calibri"/>
          <w:lang w:eastAsia="zh-CN"/>
        </w:rPr>
        <w:t>P</w:t>
      </w:r>
      <w:r w:rsidRPr="00921E35">
        <w:rPr>
          <w:rFonts w:ascii="Calibri" w:hAnsi="Calibri"/>
          <w:lang w:eastAsia="zh-CN"/>
        </w:rPr>
        <w:t>rocedure</w:t>
      </w:r>
      <w:r w:rsidR="009655D9" w:rsidRPr="00921E35">
        <w:rPr>
          <w:rFonts w:ascii="Calibri" w:hAnsi="Calibri"/>
          <w:lang w:eastAsia="zh-CN"/>
        </w:rPr>
        <w:t xml:space="preserve">” which includes the general introduction of internal and external </w:t>
      </w:r>
      <w:proofErr w:type="gramStart"/>
      <w:r w:rsidR="009655D9" w:rsidRPr="00921E35">
        <w:rPr>
          <w:rFonts w:ascii="Calibri" w:hAnsi="Calibri"/>
          <w:lang w:eastAsia="zh-CN"/>
        </w:rPr>
        <w:t>procedures, and</w:t>
      </w:r>
      <w:proofErr w:type="gramEnd"/>
      <w:r w:rsidR="009655D9" w:rsidRPr="00921E35">
        <w:rPr>
          <w:rFonts w:ascii="Calibri" w:hAnsi="Calibri"/>
          <w:lang w:eastAsia="zh-CN"/>
        </w:rPr>
        <w:t xml:space="preserve"> add a footnote to indicate the detailed information which can be obtained from G1141.</w:t>
      </w:r>
    </w:p>
    <w:p w14:paraId="307C8D1D" w14:textId="77777777" w:rsidR="009655D9" w:rsidRPr="00161664" w:rsidRDefault="009655D9" w:rsidP="009655D9">
      <w:pPr>
        <w:pStyle w:val="BodyText"/>
        <w:numPr>
          <w:ilvl w:val="0"/>
          <w:numId w:val="24"/>
        </w:numPr>
        <w:rPr>
          <w:rFonts w:ascii="Calibri" w:hAnsi="Calibri"/>
          <w:lang w:eastAsia="zh-CN"/>
        </w:rPr>
      </w:pPr>
      <w:r w:rsidRPr="008678D5">
        <w:rPr>
          <w:rFonts w:ascii="Calibri" w:hAnsi="Calibri"/>
          <w:lang w:eastAsia="zh-CN"/>
        </w:rPr>
        <w:t>Th</w:t>
      </w:r>
      <w:r>
        <w:rPr>
          <w:rFonts w:ascii="Calibri" w:hAnsi="Calibri"/>
          <w:lang w:eastAsia="zh-CN"/>
        </w:rPr>
        <w:t xml:space="preserve">e original title of Part 3.7 </w:t>
      </w:r>
      <w:r w:rsidR="00BE6280">
        <w:rPr>
          <w:rFonts w:ascii="Calibri" w:hAnsi="Calibri"/>
          <w:lang w:eastAsia="zh-CN"/>
        </w:rPr>
        <w:t xml:space="preserve">can be </w:t>
      </w:r>
      <w:r>
        <w:rPr>
          <w:rFonts w:ascii="Calibri" w:hAnsi="Calibri"/>
          <w:lang w:eastAsia="zh-CN"/>
        </w:rPr>
        <w:t>revised as</w:t>
      </w:r>
      <w:r w:rsidR="00E86AEE">
        <w:rPr>
          <w:rFonts w:ascii="Calibri" w:hAnsi="Calibri" w:hint="eastAsia"/>
          <w:lang w:eastAsia="zh-CN"/>
        </w:rPr>
        <w:t xml:space="preserve"> </w:t>
      </w:r>
      <w:r>
        <w:rPr>
          <w:rFonts w:ascii="Calibri" w:hAnsi="Calibri"/>
          <w:lang w:eastAsia="zh-CN"/>
        </w:rPr>
        <w:t>“</w:t>
      </w:r>
      <w:r w:rsidRPr="008678D5">
        <w:rPr>
          <w:rFonts w:ascii="Calibri" w:hAnsi="Calibri"/>
          <w:lang w:eastAsia="zh-CN"/>
        </w:rPr>
        <w:t>P</w:t>
      </w:r>
      <w:r>
        <w:rPr>
          <w:rFonts w:ascii="Calibri" w:hAnsi="Calibri"/>
          <w:lang w:eastAsia="zh-CN"/>
        </w:rPr>
        <w:t>rovision</w:t>
      </w:r>
      <w:r w:rsidR="00BE6280">
        <w:rPr>
          <w:rFonts w:ascii="Calibri" w:hAnsi="Calibri"/>
          <w:lang w:eastAsia="zh-CN"/>
        </w:rPr>
        <w:t xml:space="preserve"> of</w:t>
      </w:r>
      <w:r>
        <w:rPr>
          <w:rFonts w:ascii="Calibri" w:hAnsi="Calibri"/>
          <w:lang w:eastAsia="zh-CN"/>
        </w:rPr>
        <w:t xml:space="preserve"> VTS Services”.</w:t>
      </w:r>
    </w:p>
    <w:p w14:paraId="353E62D5" w14:textId="6DCA86F5" w:rsidR="009655D9" w:rsidRPr="00FE7210" w:rsidRDefault="009655D9" w:rsidP="00212C43">
      <w:pPr>
        <w:pStyle w:val="Heading2"/>
      </w:pPr>
      <w:r>
        <w:rPr>
          <w:rFonts w:hint="eastAsia"/>
          <w:lang w:eastAsia="zh-CN"/>
        </w:rPr>
        <w:t>D</w:t>
      </w:r>
      <w:r w:rsidRPr="00FE7210">
        <w:t xml:space="preserve">efinition of </w:t>
      </w:r>
      <w:r>
        <w:t>“VT</w:t>
      </w:r>
      <w:r w:rsidRPr="001930EE">
        <w:t>S Awareness for Navigation Officers</w:t>
      </w:r>
      <w:r>
        <w:t>”</w:t>
      </w:r>
    </w:p>
    <w:p w14:paraId="3562624A" w14:textId="77777777" w:rsidR="009655D9" w:rsidRPr="00FE7210" w:rsidRDefault="00022DCD" w:rsidP="009655D9">
      <w:pPr>
        <w:pStyle w:val="BodyText"/>
        <w:rPr>
          <w:rFonts w:ascii="Calibri" w:hAnsi="Calibri"/>
          <w:b/>
          <w:lang w:eastAsia="zh-CN"/>
        </w:rPr>
      </w:pPr>
      <w:r w:rsidRPr="00FE7210">
        <w:rPr>
          <w:rFonts w:ascii="Calibri" w:hAnsi="Calibri" w:hint="eastAsia"/>
          <w:b/>
          <w:lang w:eastAsia="zh-CN"/>
        </w:rPr>
        <w:t>Consider</w:t>
      </w:r>
      <w:r>
        <w:rPr>
          <w:rFonts w:ascii="Calibri" w:hAnsi="Calibri"/>
          <w:b/>
          <w:lang w:eastAsia="zh-CN"/>
        </w:rPr>
        <w:t>ation</w:t>
      </w:r>
      <w:r w:rsidR="009655D9" w:rsidRPr="00FE7210">
        <w:rPr>
          <w:rFonts w:ascii="Calibri" w:hAnsi="Calibri" w:hint="eastAsia"/>
          <w:b/>
          <w:lang w:eastAsia="zh-CN"/>
        </w:rPr>
        <w:t>:</w:t>
      </w:r>
    </w:p>
    <w:p w14:paraId="1A6193B7" w14:textId="77777777" w:rsidR="009655D9" w:rsidRPr="00FE7210" w:rsidRDefault="009655D9" w:rsidP="009655D9">
      <w:pPr>
        <w:pStyle w:val="BodyText"/>
        <w:ind w:leftChars="500" w:left="1100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A</w:t>
      </w:r>
      <w:r w:rsidRPr="00FE7210">
        <w:rPr>
          <w:rFonts w:ascii="Calibri" w:hAnsi="Calibri"/>
          <w:lang w:eastAsia="zh-CN"/>
        </w:rPr>
        <w:t xml:space="preserve"> clear definition of “</w:t>
      </w:r>
      <w:r w:rsidRPr="001930EE">
        <w:rPr>
          <w:rFonts w:ascii="Calibri" w:hAnsi="Calibri"/>
          <w:lang w:eastAsia="zh-CN"/>
        </w:rPr>
        <w:t xml:space="preserve">VTS </w:t>
      </w:r>
      <w:r w:rsidR="00BE6280" w:rsidRPr="001930EE">
        <w:rPr>
          <w:rFonts w:ascii="Calibri" w:hAnsi="Calibri"/>
          <w:lang w:eastAsia="zh-CN"/>
        </w:rPr>
        <w:t>awareness for navigation officers</w:t>
      </w:r>
      <w:r w:rsidRPr="00FE7210">
        <w:rPr>
          <w:rFonts w:ascii="Calibri" w:hAnsi="Calibri"/>
          <w:lang w:eastAsia="zh-CN"/>
        </w:rPr>
        <w:t>”</w:t>
      </w:r>
      <w:r>
        <w:rPr>
          <w:rFonts w:ascii="Calibri" w:hAnsi="Calibri"/>
          <w:lang w:eastAsia="zh-CN"/>
        </w:rPr>
        <w:t xml:space="preserve"> has not been clarified in t</w:t>
      </w:r>
      <w:r w:rsidRPr="00FE7210">
        <w:rPr>
          <w:rFonts w:ascii="Calibri" w:hAnsi="Calibri"/>
          <w:lang w:eastAsia="zh-CN"/>
        </w:rPr>
        <w:t xml:space="preserve">he existing </w:t>
      </w:r>
      <w:r>
        <w:rPr>
          <w:rFonts w:ascii="Calibri" w:hAnsi="Calibri" w:hint="eastAsia"/>
          <w:lang w:eastAsia="zh-CN"/>
        </w:rPr>
        <w:t>draft</w:t>
      </w:r>
      <w:r w:rsidRPr="00FE7210">
        <w:rPr>
          <w:rFonts w:ascii="Calibri" w:hAnsi="Calibri"/>
          <w:lang w:eastAsia="zh-CN"/>
        </w:rPr>
        <w:t>. Accord</w:t>
      </w:r>
      <w:r>
        <w:rPr>
          <w:rFonts w:ascii="Calibri" w:hAnsi="Calibri"/>
          <w:lang w:eastAsia="zh-CN"/>
        </w:rPr>
        <w:t>ing to the survey, participants’</w:t>
      </w:r>
      <w:r w:rsidRPr="00FE7210">
        <w:rPr>
          <w:rFonts w:ascii="Calibri" w:hAnsi="Calibri"/>
          <w:lang w:eastAsia="zh-CN"/>
        </w:rPr>
        <w:t xml:space="preserve"> understanding of VTS awareness</w:t>
      </w:r>
      <w:r w:rsidR="00E86AEE">
        <w:rPr>
          <w:rFonts w:ascii="Calibri" w:hAnsi="Calibri" w:hint="eastAsia"/>
          <w:lang w:eastAsia="zh-CN"/>
        </w:rPr>
        <w:t xml:space="preserve"> </w:t>
      </w:r>
      <w:r w:rsidRPr="00FE7210">
        <w:rPr>
          <w:rFonts w:ascii="Calibri" w:hAnsi="Calibri"/>
          <w:lang w:eastAsia="zh-CN"/>
        </w:rPr>
        <w:t xml:space="preserve">is quite different. In order to eliminate the deviation of </w:t>
      </w:r>
      <w:r w:rsidR="00BE6280">
        <w:rPr>
          <w:rFonts w:ascii="Calibri" w:hAnsi="Calibri"/>
          <w:lang w:eastAsia="zh-CN"/>
        </w:rPr>
        <w:t>n</w:t>
      </w:r>
      <w:r w:rsidR="00BE6280" w:rsidRPr="00FE7210">
        <w:rPr>
          <w:rFonts w:ascii="Calibri" w:hAnsi="Calibri"/>
          <w:lang w:eastAsia="zh-CN"/>
        </w:rPr>
        <w:t>avigati</w:t>
      </w:r>
      <w:r w:rsidR="00BE6280">
        <w:rPr>
          <w:rFonts w:ascii="Calibri" w:hAnsi="Calibri"/>
          <w:lang w:eastAsia="zh-CN"/>
        </w:rPr>
        <w:t>on</w:t>
      </w:r>
      <w:r w:rsidR="00E86AEE">
        <w:rPr>
          <w:rFonts w:ascii="Calibri" w:hAnsi="Calibri" w:hint="eastAsia"/>
          <w:lang w:eastAsia="zh-CN"/>
        </w:rPr>
        <w:t xml:space="preserve"> </w:t>
      </w:r>
      <w:r w:rsidR="00BE6280">
        <w:rPr>
          <w:rFonts w:ascii="Calibri" w:hAnsi="Calibri"/>
          <w:lang w:eastAsia="zh-CN"/>
        </w:rPr>
        <w:t>o</w:t>
      </w:r>
      <w:r w:rsidR="00BE6280" w:rsidRPr="00FE7210">
        <w:rPr>
          <w:rFonts w:ascii="Calibri" w:hAnsi="Calibri"/>
          <w:lang w:eastAsia="zh-CN"/>
        </w:rPr>
        <w:t>fficers</w:t>
      </w:r>
      <w:r w:rsidR="00BE6280">
        <w:rPr>
          <w:rFonts w:ascii="Calibri" w:hAnsi="Calibri"/>
          <w:lang w:eastAsia="zh-CN"/>
        </w:rPr>
        <w:t>’</w:t>
      </w:r>
      <w:r w:rsidR="00E86AEE">
        <w:rPr>
          <w:rFonts w:ascii="Calibri" w:hAnsi="Calibri" w:hint="eastAsia"/>
          <w:lang w:eastAsia="zh-CN"/>
        </w:rPr>
        <w:t xml:space="preserve"> </w:t>
      </w:r>
      <w:r w:rsidRPr="00FE7210">
        <w:rPr>
          <w:rFonts w:ascii="Calibri" w:hAnsi="Calibri"/>
          <w:lang w:eastAsia="zh-CN"/>
        </w:rPr>
        <w:t xml:space="preserve">understanding of VTS awareness, according to the original intention of the guideline, </w:t>
      </w:r>
      <w:r>
        <w:rPr>
          <w:rFonts w:ascii="Calibri" w:hAnsi="Calibri"/>
          <w:lang w:eastAsia="zh-CN"/>
        </w:rPr>
        <w:t>a clear</w:t>
      </w:r>
      <w:r w:rsidRPr="00FE7210">
        <w:rPr>
          <w:rFonts w:ascii="Calibri" w:hAnsi="Calibri"/>
          <w:lang w:eastAsia="zh-CN"/>
        </w:rPr>
        <w:t xml:space="preserve"> defin</w:t>
      </w:r>
      <w:r>
        <w:rPr>
          <w:rFonts w:ascii="Calibri" w:hAnsi="Calibri"/>
          <w:lang w:eastAsia="zh-CN"/>
        </w:rPr>
        <w:t>ition</w:t>
      </w:r>
      <w:r w:rsidR="00074B79">
        <w:rPr>
          <w:rFonts w:ascii="Calibri" w:hAnsi="Calibri"/>
          <w:lang w:eastAsia="zh-CN"/>
        </w:rPr>
        <w:t xml:space="preserve"> is needed</w:t>
      </w:r>
      <w:r>
        <w:rPr>
          <w:rFonts w:ascii="Calibri" w:hAnsi="Calibri" w:hint="eastAsia"/>
          <w:lang w:eastAsia="zh-CN"/>
        </w:rPr>
        <w:t>.</w:t>
      </w:r>
    </w:p>
    <w:p w14:paraId="2C6C9D5C" w14:textId="77777777" w:rsidR="009655D9" w:rsidRPr="00FE7210" w:rsidRDefault="009655D9" w:rsidP="009655D9">
      <w:pPr>
        <w:pStyle w:val="BodyText"/>
        <w:rPr>
          <w:rFonts w:ascii="Calibri" w:hAnsi="Calibri"/>
          <w:b/>
          <w:lang w:eastAsia="zh-CN"/>
        </w:rPr>
      </w:pPr>
      <w:r>
        <w:rPr>
          <w:rFonts w:ascii="Calibri" w:hAnsi="Calibri"/>
          <w:b/>
        </w:rPr>
        <w:t>Advice</w:t>
      </w:r>
      <w:r w:rsidRPr="00FE7210">
        <w:rPr>
          <w:rFonts w:ascii="Calibri" w:hAnsi="Calibri"/>
          <w:b/>
          <w:lang w:eastAsia="zh-CN"/>
        </w:rPr>
        <w:t xml:space="preserve">: </w:t>
      </w:r>
    </w:p>
    <w:p w14:paraId="5DDDB001" w14:textId="77777777" w:rsidR="009655D9" w:rsidRDefault="009655D9" w:rsidP="009655D9">
      <w:pPr>
        <w:pStyle w:val="BodyText"/>
        <w:ind w:leftChars="500" w:left="1100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“</w:t>
      </w:r>
      <w:r w:rsidRPr="001930EE">
        <w:rPr>
          <w:rFonts w:ascii="Calibri" w:hAnsi="Calibri"/>
          <w:lang w:eastAsia="zh-CN"/>
        </w:rPr>
        <w:t xml:space="preserve">VTS </w:t>
      </w:r>
      <w:r w:rsidR="00B0304B" w:rsidRPr="001930EE">
        <w:rPr>
          <w:rFonts w:ascii="Calibri" w:hAnsi="Calibri"/>
          <w:lang w:eastAsia="zh-CN"/>
        </w:rPr>
        <w:t>awareness for navigation officer</w:t>
      </w:r>
      <w:r w:rsidRPr="001930EE">
        <w:rPr>
          <w:rFonts w:ascii="Calibri" w:hAnsi="Calibri"/>
          <w:lang w:eastAsia="zh-CN"/>
        </w:rPr>
        <w:t>s</w:t>
      </w:r>
      <w:r>
        <w:rPr>
          <w:rFonts w:ascii="Calibri" w:hAnsi="Calibri"/>
          <w:lang w:eastAsia="zh-CN"/>
        </w:rPr>
        <w:t>”</w:t>
      </w:r>
      <w:r w:rsidR="00E86AEE">
        <w:rPr>
          <w:rFonts w:ascii="Calibri" w:hAnsi="Calibri" w:hint="eastAsia"/>
          <w:lang w:eastAsia="zh-CN"/>
        </w:rPr>
        <w:t xml:space="preserve"> </w:t>
      </w:r>
      <w:r w:rsidR="00B0304B">
        <w:rPr>
          <w:rFonts w:ascii="Calibri" w:hAnsi="Calibri"/>
          <w:lang w:eastAsia="zh-CN"/>
        </w:rPr>
        <w:t xml:space="preserve">can be defined </w:t>
      </w:r>
      <w:r>
        <w:rPr>
          <w:rFonts w:ascii="Calibri" w:hAnsi="Calibri" w:hint="eastAsia"/>
          <w:lang w:eastAsia="zh-CN"/>
        </w:rPr>
        <w:t>as</w:t>
      </w:r>
      <w:r>
        <w:rPr>
          <w:rFonts w:ascii="Calibri" w:hAnsi="Calibri"/>
          <w:lang w:eastAsia="zh-CN"/>
        </w:rPr>
        <w:t xml:space="preserve"> “</w:t>
      </w:r>
      <w:r w:rsidR="00C13E87" w:rsidRPr="00C13E87">
        <w:rPr>
          <w:rFonts w:ascii="Calibri" w:hAnsi="Calibri"/>
          <w:lang w:eastAsia="zh-CN"/>
        </w:rPr>
        <w:t>acknowledgement and perception of navigation officers to facilitate effective interaction and cooperation with the VTS, based on the understanding of the roles, functions, benefits, procedures</w:t>
      </w:r>
      <w:r w:rsidR="00E86AEE">
        <w:rPr>
          <w:rFonts w:ascii="Calibri" w:hAnsi="Calibri" w:hint="eastAsia"/>
          <w:lang w:eastAsia="zh-CN"/>
        </w:rPr>
        <w:t xml:space="preserve"> </w:t>
      </w:r>
      <w:r w:rsidR="00C13E87" w:rsidRPr="00C13E87">
        <w:rPr>
          <w:rFonts w:ascii="Calibri" w:hAnsi="Calibri"/>
          <w:lang w:eastAsia="zh-CN"/>
        </w:rPr>
        <w:t>and other information of VTS</w:t>
      </w:r>
      <w:r>
        <w:rPr>
          <w:rFonts w:ascii="Calibri" w:hAnsi="Calibri"/>
          <w:lang w:eastAsia="zh-CN"/>
        </w:rPr>
        <w:t>”</w:t>
      </w:r>
      <w:r w:rsidRPr="0080043B">
        <w:rPr>
          <w:rFonts w:ascii="Calibri" w:hAnsi="Calibri" w:hint="eastAsia"/>
          <w:lang w:eastAsia="zh-CN"/>
        </w:rPr>
        <w:t>.</w:t>
      </w:r>
    </w:p>
    <w:p w14:paraId="1CB6118C" w14:textId="77777777" w:rsidR="009655D9" w:rsidRPr="00C13E87" w:rsidRDefault="009655D9" w:rsidP="009655D9">
      <w:pPr>
        <w:pStyle w:val="BodyText"/>
        <w:rPr>
          <w:rFonts w:ascii="Calibri" w:hAnsi="Calibri"/>
          <w:b/>
          <w:lang w:eastAsia="zh-CN"/>
        </w:rPr>
      </w:pPr>
    </w:p>
    <w:p w14:paraId="0FCBF304" w14:textId="77777777" w:rsidR="009655D9" w:rsidRPr="007A395D" w:rsidRDefault="009655D9" w:rsidP="009655D9">
      <w:pPr>
        <w:pStyle w:val="Heading1"/>
        <w:tabs>
          <w:tab w:val="num" w:pos="567"/>
        </w:tabs>
      </w:pPr>
      <w:r w:rsidRPr="007A395D">
        <w:t>Action requested of the Committee</w:t>
      </w:r>
    </w:p>
    <w:p w14:paraId="1E369B0D" w14:textId="77777777" w:rsidR="009655D9" w:rsidRDefault="009655D9" w:rsidP="009655D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E86AEE">
        <w:rPr>
          <w:rFonts w:ascii="Calibri" w:hAnsi="Calibri" w:hint="eastAsia"/>
          <w:lang w:eastAsia="zh-CN"/>
        </w:rPr>
        <w:t xml:space="preserve"> </w:t>
      </w:r>
      <w:r w:rsidRPr="00F324C1">
        <w:rPr>
          <w:rFonts w:ascii="Calibri" w:hAnsi="Calibri"/>
        </w:rPr>
        <w:t xml:space="preserve">consider the </w:t>
      </w:r>
      <w:r w:rsidRPr="00E17103">
        <w:rPr>
          <w:rFonts w:ascii="Calibri" w:hAnsi="Calibri"/>
        </w:rPr>
        <w:t>Recommendation</w:t>
      </w:r>
      <w:r>
        <w:rPr>
          <w:rFonts w:ascii="Calibri" w:hAnsi="Calibri"/>
        </w:rPr>
        <w:t xml:space="preserve">s </w:t>
      </w:r>
      <w:r w:rsidR="00B0304B">
        <w:rPr>
          <w:rFonts w:ascii="Calibri" w:hAnsi="Calibri"/>
        </w:rPr>
        <w:t>in developing</w:t>
      </w:r>
      <w:r w:rsidRPr="00AB7001">
        <w:rPr>
          <w:rFonts w:ascii="Calibri" w:hAnsi="Calibri"/>
        </w:rPr>
        <w:t xml:space="preserve"> the </w:t>
      </w:r>
      <w:r w:rsidRPr="00C0124D">
        <w:rPr>
          <w:rFonts w:ascii="Calibri" w:hAnsi="Calibri"/>
          <w:i/>
        </w:rPr>
        <w:t>Draft Guideline on VTS awareness for Navigation Officers</w:t>
      </w:r>
      <w:r>
        <w:rPr>
          <w:rFonts w:ascii="Calibri" w:hAnsi="Calibri"/>
          <w:i/>
        </w:rPr>
        <w:t xml:space="preserve"> (Edition 2)</w:t>
      </w:r>
      <w:r>
        <w:rPr>
          <w:rFonts w:ascii="Calibri" w:hAnsi="Calibri"/>
        </w:rPr>
        <w:t>.</w:t>
      </w:r>
    </w:p>
    <w:p w14:paraId="2FE6F6D9" w14:textId="77777777" w:rsidR="008A0DA2" w:rsidRPr="00E86AEE" w:rsidRDefault="008A0DA2" w:rsidP="00AF65F3">
      <w:pPr>
        <w:pStyle w:val="BodyText"/>
        <w:rPr>
          <w:rFonts w:asciiTheme="minorHAnsi" w:hAnsiTheme="minorHAnsi" w:cstheme="minorHAnsi"/>
          <w:lang w:eastAsia="zh-CN"/>
        </w:rPr>
      </w:pPr>
    </w:p>
    <w:sectPr w:rsidR="008A0DA2" w:rsidRPr="00E86AEE" w:rsidSect="002743F9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FBBF0" w14:textId="77777777" w:rsidR="004F7153" w:rsidRDefault="004F7153" w:rsidP="002A735E">
      <w:r>
        <w:separator/>
      </w:r>
    </w:p>
  </w:endnote>
  <w:endnote w:type="continuationSeparator" w:id="0">
    <w:p w14:paraId="27053791" w14:textId="77777777" w:rsidR="004F7153" w:rsidRDefault="004F7153" w:rsidP="002A7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D3FAE" w14:textId="77777777" w:rsidR="00015B8C" w:rsidRDefault="00015B8C">
    <w:pPr>
      <w:pStyle w:val="Title"/>
      <w:jc w:val="left"/>
      <w:rPr>
        <w:rFonts w:ascii="Calibri" w:hAnsi="Calibri"/>
        <w:b w:val="0"/>
        <w:sz w:val="20"/>
        <w:szCs w:val="20"/>
        <w:lang w:eastAsia="zh-CN"/>
      </w:rPr>
    </w:pPr>
    <w:r>
      <w:rPr>
        <w:rFonts w:ascii="Calibri" w:hAnsi="Calibri"/>
        <w:b w:val="0"/>
        <w:sz w:val="20"/>
        <w:szCs w:val="20"/>
        <w:lang w:eastAsia="zh-CN"/>
      </w:rPr>
      <w:t xml:space="preserve">Input- </w:t>
    </w:r>
    <w:r w:rsidR="009655D9" w:rsidRPr="009655D9">
      <w:rPr>
        <w:rFonts w:ascii="Calibri" w:hAnsi="Calibri"/>
        <w:b w:val="0"/>
        <w:sz w:val="20"/>
        <w:szCs w:val="20"/>
        <w:lang w:eastAsia="zh-CN"/>
      </w:rPr>
      <w:t xml:space="preserve">Proposal for the Amendment </w:t>
    </w:r>
    <w:r w:rsidR="00DE65FC">
      <w:rPr>
        <w:rFonts w:ascii="Calibri" w:hAnsi="Calibri"/>
        <w:b w:val="0"/>
        <w:sz w:val="20"/>
        <w:szCs w:val="20"/>
        <w:lang w:eastAsia="zh-CN"/>
      </w:rPr>
      <w:t>to</w:t>
    </w:r>
    <w:r w:rsidR="00E86AEE">
      <w:rPr>
        <w:rFonts w:ascii="Calibri" w:hAnsi="Calibri" w:hint="eastAsia"/>
        <w:b w:val="0"/>
        <w:sz w:val="20"/>
        <w:szCs w:val="20"/>
        <w:lang w:eastAsia="zh-CN"/>
      </w:rPr>
      <w:t xml:space="preserve"> </w:t>
    </w:r>
    <w:r w:rsidR="009655D9" w:rsidRPr="009655D9">
      <w:rPr>
        <w:rFonts w:ascii="Calibri" w:hAnsi="Calibri"/>
        <w:b w:val="0"/>
        <w:sz w:val="20"/>
        <w:szCs w:val="20"/>
        <w:lang w:eastAsia="zh-CN"/>
      </w:rPr>
      <w:t>“VTS Awareness for Navigation Officers “</w:t>
    </w:r>
  </w:p>
  <w:p w14:paraId="3A00BED1" w14:textId="77777777" w:rsidR="00015B8C" w:rsidRDefault="00015B8C">
    <w:pPr>
      <w:pStyle w:val="Footer"/>
      <w:rPr>
        <w:rFonts w:ascii="Calibri" w:hAnsi="Calibri"/>
      </w:rPr>
    </w:pPr>
    <w:r>
      <w:rPr>
        <w:rFonts w:ascii="Calibri" w:hAnsi="Calibri"/>
      </w:rPr>
      <w:tab/>
    </w:r>
    <w:r w:rsidR="0041237C">
      <w:rPr>
        <w:rFonts w:ascii="Calibri" w:hAnsi="Calibri"/>
      </w:rPr>
      <w:fldChar w:fldCharType="begin"/>
    </w:r>
    <w:r>
      <w:rPr>
        <w:rFonts w:ascii="Calibri" w:hAnsi="Calibri"/>
      </w:rPr>
      <w:instrText xml:space="preserve"> PAGE   \* MERGEFORMAT </w:instrText>
    </w:r>
    <w:r w:rsidR="0041237C">
      <w:rPr>
        <w:rFonts w:ascii="Calibri" w:hAnsi="Calibri"/>
      </w:rPr>
      <w:fldChar w:fldCharType="separate"/>
    </w:r>
    <w:r w:rsidR="00531B9C">
      <w:rPr>
        <w:rFonts w:ascii="Calibri" w:hAnsi="Calibri"/>
        <w:noProof/>
      </w:rPr>
      <w:t>3</w:t>
    </w:r>
    <w:r w:rsidR="0041237C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1A36E" w14:textId="77777777" w:rsidR="004F7153" w:rsidRDefault="004F7153" w:rsidP="002A735E">
      <w:r>
        <w:separator/>
      </w:r>
    </w:p>
  </w:footnote>
  <w:footnote w:type="continuationSeparator" w:id="0">
    <w:p w14:paraId="150A56A1" w14:textId="77777777" w:rsidR="004F7153" w:rsidRDefault="004F7153" w:rsidP="002A735E">
      <w:r>
        <w:continuationSeparator/>
      </w:r>
    </w:p>
  </w:footnote>
  <w:footnote w:id="1">
    <w:p w14:paraId="231CCF51" w14:textId="77777777" w:rsidR="009655D9" w:rsidRPr="00EA5A97" w:rsidRDefault="009655D9" w:rsidP="009655D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420A38">
        <w:rPr>
          <w:sz w:val="16"/>
          <w:szCs w:val="16"/>
        </w:rPr>
        <w:t>Input document number, to be assigned by the Committee Secretary</w:t>
      </w:r>
    </w:p>
    <w:p w14:paraId="234A26E7" w14:textId="77777777" w:rsidR="009655D9" w:rsidRPr="00F808B2" w:rsidRDefault="009655D9" w:rsidP="009655D9">
      <w:pPr>
        <w:pStyle w:val="BodyText"/>
        <w:rPr>
          <w:rFonts w:ascii="Calibri" w:hAnsi="Calibri"/>
          <w:lang w:eastAsia="zh-CN"/>
        </w:rPr>
      </w:pPr>
      <w:r>
        <w:rPr>
          <w:rStyle w:val="FootnoteReference"/>
          <w:rFonts w:hint="eastAsia"/>
          <w:lang w:eastAsia="zh-CN"/>
        </w:rPr>
        <w:t>2</w:t>
      </w:r>
      <w:r w:rsidRPr="00037DF4">
        <w:rPr>
          <w:sz w:val="16"/>
          <w:szCs w:val="16"/>
        </w:rPr>
        <w:t>Leave open if uncertain</w:t>
      </w:r>
    </w:p>
  </w:footnote>
  <w:footnote w:id="2">
    <w:p w14:paraId="6EC3228A" w14:textId="77777777" w:rsidR="009655D9" w:rsidRPr="00037DF4" w:rsidRDefault="009655D9" w:rsidP="009655D9">
      <w:pPr>
        <w:pStyle w:val="FootnoteText"/>
        <w:rPr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FC069" w14:textId="77777777" w:rsidR="00015B8C" w:rsidRDefault="004F7153">
    <w:pPr>
      <w:pStyle w:val="Header"/>
    </w:pPr>
    <w:r>
      <w:pict w14:anchorId="079FE5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fitpath="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3F9BA" w14:textId="77777777" w:rsidR="00015B8C" w:rsidRDefault="00015B8C" w:rsidP="002743F9">
    <w:pPr>
      <w:pStyle w:val="Header"/>
      <w:ind w:right="220"/>
      <w:jc w:val="right"/>
      <w:rPr>
        <w:lang w:eastAsia="zh-CN"/>
      </w:rPr>
    </w:pPr>
    <w:r>
      <w:rPr>
        <w:noProof/>
        <w:lang w:val="en-US" w:eastAsia="zh-CN"/>
      </w:rPr>
      <w:drawing>
        <wp:anchor distT="0" distB="0" distL="114300" distR="114300" simplePos="0" relativeHeight="251665408" behindDoc="0" locked="0" layoutInCell="1" allowOverlap="1" wp14:anchorId="1C271F1A" wp14:editId="23E0EDAE">
          <wp:simplePos x="0" y="0"/>
          <wp:positionH relativeFrom="column">
            <wp:posOffset>4675505</wp:posOffset>
          </wp:positionH>
          <wp:positionV relativeFrom="paragraph">
            <wp:posOffset>-423545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7153">
      <w:pict w14:anchorId="070AFF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fitpath="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15D3A" w14:textId="77777777" w:rsidR="00015B8C" w:rsidRDefault="00015B8C">
    <w:pPr>
      <w:pStyle w:val="Header"/>
      <w:jc w:val="center"/>
    </w:pPr>
    <w:r>
      <w:rPr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4C027D42" wp14:editId="168C2745">
          <wp:simplePos x="0" y="0"/>
          <wp:positionH relativeFrom="column">
            <wp:posOffset>2522855</wp:posOffset>
          </wp:positionH>
          <wp:positionV relativeFrom="paragraph">
            <wp:posOffset>-405130</wp:posOffset>
          </wp:positionV>
          <wp:extent cx="852805" cy="8312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AE26538" w14:textId="77777777" w:rsidR="00015B8C" w:rsidRDefault="00015B8C">
    <w:pPr>
      <w:pStyle w:val="Header"/>
      <w:jc w:val="center"/>
    </w:pPr>
  </w:p>
  <w:p w14:paraId="1A51E572" w14:textId="77777777" w:rsidR="00015B8C" w:rsidRDefault="004F7153">
    <w:pPr>
      <w:pStyle w:val="Header"/>
      <w:jc w:val="center"/>
    </w:pPr>
    <w:r>
      <w:pict w14:anchorId="19CB30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fitpath="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multilevel"/>
    <w:tmpl w:val="03A21C71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35A17E7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3" w15:restartNumberingAfterBreak="0">
    <w:nsid w:val="1363019C"/>
    <w:multiLevelType w:val="hybridMultilevel"/>
    <w:tmpl w:val="BD68ED5E"/>
    <w:lvl w:ilvl="0" w:tplc="0413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19C37E91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B734BF1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115531"/>
    <w:multiLevelType w:val="hybridMultilevel"/>
    <w:tmpl w:val="1D34B322"/>
    <w:lvl w:ilvl="0" w:tplc="0C090001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8" w15:restartNumberingAfterBreak="0">
    <w:nsid w:val="2C7378BE"/>
    <w:multiLevelType w:val="hybridMultilevel"/>
    <w:tmpl w:val="E820B252"/>
    <w:lvl w:ilvl="0" w:tplc="CC741CE8">
      <w:start w:val="1"/>
      <w:numFmt w:val="bullet"/>
      <w:lvlText w:val="•"/>
      <w:lvlJc w:val="left"/>
      <w:pPr>
        <w:ind w:left="840" w:hanging="420"/>
      </w:pPr>
      <w:rPr>
        <w:rFonts w:ascii="Arial Unicode MS" w:eastAsia="Arial Unicode MS" w:hAnsi="Arial Unicode MS" w:hint="eastAsia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8900" w:hanging="360"/>
      </w:pPr>
    </w:lvl>
    <w:lvl w:ilvl="2">
      <w:start w:val="1"/>
      <w:numFmt w:val="lowerRoman"/>
      <w:lvlText w:val="%3."/>
      <w:lvlJc w:val="right"/>
      <w:pPr>
        <w:ind w:left="9620" w:hanging="180"/>
      </w:pPr>
    </w:lvl>
    <w:lvl w:ilvl="3">
      <w:start w:val="1"/>
      <w:numFmt w:val="decimal"/>
      <w:lvlText w:val="%4."/>
      <w:lvlJc w:val="left"/>
      <w:pPr>
        <w:ind w:left="10340" w:hanging="360"/>
      </w:pPr>
    </w:lvl>
    <w:lvl w:ilvl="4">
      <w:start w:val="1"/>
      <w:numFmt w:val="lowerLetter"/>
      <w:lvlText w:val="%5."/>
      <w:lvlJc w:val="left"/>
      <w:pPr>
        <w:ind w:left="11060" w:hanging="360"/>
      </w:pPr>
    </w:lvl>
    <w:lvl w:ilvl="5">
      <w:start w:val="1"/>
      <w:numFmt w:val="lowerRoman"/>
      <w:lvlText w:val="%6."/>
      <w:lvlJc w:val="right"/>
      <w:pPr>
        <w:ind w:left="11780" w:hanging="180"/>
      </w:pPr>
    </w:lvl>
    <w:lvl w:ilvl="6">
      <w:start w:val="1"/>
      <w:numFmt w:val="decimal"/>
      <w:lvlText w:val="%7."/>
      <w:lvlJc w:val="left"/>
      <w:pPr>
        <w:ind w:left="12500" w:hanging="360"/>
      </w:pPr>
    </w:lvl>
    <w:lvl w:ilvl="7">
      <w:start w:val="1"/>
      <w:numFmt w:val="lowerLetter"/>
      <w:lvlText w:val="%8."/>
      <w:lvlJc w:val="left"/>
      <w:pPr>
        <w:ind w:left="13220" w:hanging="360"/>
      </w:pPr>
    </w:lvl>
    <w:lvl w:ilvl="8">
      <w:start w:val="1"/>
      <w:numFmt w:val="lowerRoman"/>
      <w:lvlText w:val="%9."/>
      <w:lvlJc w:val="right"/>
      <w:pPr>
        <w:ind w:left="13940" w:hanging="180"/>
      </w:pPr>
    </w:lvl>
  </w:abstractNum>
  <w:abstractNum w:abstractNumId="11" w15:restartNumberingAfterBreak="0">
    <w:nsid w:val="42DE03F5"/>
    <w:multiLevelType w:val="hybridMultilevel"/>
    <w:tmpl w:val="F92CD620"/>
    <w:lvl w:ilvl="0" w:tplc="CC741CE8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79B424D"/>
    <w:multiLevelType w:val="multilevel"/>
    <w:tmpl w:val="479B424D"/>
    <w:lvl w:ilvl="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4A8C31DD"/>
    <w:multiLevelType w:val="multilevel"/>
    <w:tmpl w:val="4A8C31DD"/>
    <w:lvl w:ilvl="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multilevel"/>
    <w:tmpl w:val="4BC63137"/>
    <w:lvl w:ilvl="0">
      <w:start w:val="1"/>
      <w:numFmt w:val="bullet"/>
      <w:pStyle w:val="Bullet1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 w15:restartNumberingAfterBreak="0">
    <w:nsid w:val="60585238"/>
    <w:multiLevelType w:val="multilevel"/>
    <w:tmpl w:val="60585238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1" w15:restartNumberingAfterBreak="0">
    <w:nsid w:val="73607D8D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22" w15:restartNumberingAfterBreak="0">
    <w:nsid w:val="77B7767D"/>
    <w:multiLevelType w:val="hybridMultilevel"/>
    <w:tmpl w:val="DFB833A4"/>
    <w:lvl w:ilvl="0" w:tplc="0C090001">
      <w:start w:val="1"/>
      <w:numFmt w:val="bullet"/>
      <w:lvlText w:val=""/>
      <w:lvlJc w:val="left"/>
      <w:pPr>
        <w:ind w:left="114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4"/>
  </w:num>
  <w:num w:numId="4">
    <w:abstractNumId w:val="1"/>
  </w:num>
  <w:num w:numId="5">
    <w:abstractNumId w:val="20"/>
  </w:num>
  <w:num w:numId="6">
    <w:abstractNumId w:val="16"/>
  </w:num>
  <w:num w:numId="7">
    <w:abstractNumId w:val="15"/>
  </w:num>
  <w:num w:numId="8">
    <w:abstractNumId w:val="13"/>
  </w:num>
  <w:num w:numId="9">
    <w:abstractNumId w:val="19"/>
  </w:num>
  <w:num w:numId="10">
    <w:abstractNumId w:val="12"/>
  </w:num>
  <w:num w:numId="11">
    <w:abstractNumId w:val="17"/>
  </w:num>
  <w:num w:numId="12">
    <w:abstractNumId w:val="9"/>
  </w:num>
  <w:num w:numId="13">
    <w:abstractNumId w:val="10"/>
  </w:num>
  <w:num w:numId="14">
    <w:abstractNumId w:val="0"/>
  </w:num>
  <w:num w:numId="15">
    <w:abstractNumId w:val="11"/>
  </w:num>
  <w:num w:numId="16">
    <w:abstractNumId w:val="5"/>
  </w:num>
  <w:num w:numId="17">
    <w:abstractNumId w:val="8"/>
  </w:num>
  <w:num w:numId="18">
    <w:abstractNumId w:val="21"/>
  </w:num>
  <w:num w:numId="19">
    <w:abstractNumId w:val="2"/>
  </w:num>
  <w:num w:numId="20">
    <w:abstractNumId w:val="4"/>
  </w:num>
  <w:num w:numId="21">
    <w:abstractNumId w:val="6"/>
  </w:num>
  <w:num w:numId="22">
    <w:abstractNumId w:val="3"/>
  </w:num>
  <w:num w:numId="23">
    <w:abstractNumId w:val="22"/>
  </w:num>
  <w:num w:numId="24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hyphenationZone w:val="425"/>
  <w:drawingGridHorizontalSpacing w:val="110"/>
  <w:drawingGridVerticalSpacing w:val="156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5674"/>
    <w:rsid w:val="000005D3"/>
    <w:rsid w:val="000009D2"/>
    <w:rsid w:val="00001248"/>
    <w:rsid w:val="000049D8"/>
    <w:rsid w:val="0000551F"/>
    <w:rsid w:val="00005A0E"/>
    <w:rsid w:val="00015B8C"/>
    <w:rsid w:val="00022DCD"/>
    <w:rsid w:val="00023240"/>
    <w:rsid w:val="00023B8C"/>
    <w:rsid w:val="00036A03"/>
    <w:rsid w:val="00036B9E"/>
    <w:rsid w:val="00037DF4"/>
    <w:rsid w:val="0004700E"/>
    <w:rsid w:val="000602E1"/>
    <w:rsid w:val="00070C13"/>
    <w:rsid w:val="000715C9"/>
    <w:rsid w:val="00074B79"/>
    <w:rsid w:val="000755BB"/>
    <w:rsid w:val="00081740"/>
    <w:rsid w:val="00084F33"/>
    <w:rsid w:val="000964B9"/>
    <w:rsid w:val="000A2699"/>
    <w:rsid w:val="000A2C58"/>
    <w:rsid w:val="000A77A7"/>
    <w:rsid w:val="000B1707"/>
    <w:rsid w:val="000C1B3E"/>
    <w:rsid w:val="000C349E"/>
    <w:rsid w:val="000C7CF6"/>
    <w:rsid w:val="00106CB6"/>
    <w:rsid w:val="00110AE7"/>
    <w:rsid w:val="00112049"/>
    <w:rsid w:val="001150AA"/>
    <w:rsid w:val="00121A00"/>
    <w:rsid w:val="00122B7E"/>
    <w:rsid w:val="00136942"/>
    <w:rsid w:val="00145D6F"/>
    <w:rsid w:val="00146291"/>
    <w:rsid w:val="00146E5F"/>
    <w:rsid w:val="00152577"/>
    <w:rsid w:val="00154261"/>
    <w:rsid w:val="00165242"/>
    <w:rsid w:val="0017058E"/>
    <w:rsid w:val="00177F4D"/>
    <w:rsid w:val="00180DDA"/>
    <w:rsid w:val="0018453F"/>
    <w:rsid w:val="00193B28"/>
    <w:rsid w:val="001A3503"/>
    <w:rsid w:val="001B2A2D"/>
    <w:rsid w:val="001B737D"/>
    <w:rsid w:val="001C44A3"/>
    <w:rsid w:val="001C59C4"/>
    <w:rsid w:val="001D1774"/>
    <w:rsid w:val="001D1ADE"/>
    <w:rsid w:val="001E0E15"/>
    <w:rsid w:val="001F528A"/>
    <w:rsid w:val="001F704E"/>
    <w:rsid w:val="00201722"/>
    <w:rsid w:val="00203304"/>
    <w:rsid w:val="00203DEC"/>
    <w:rsid w:val="002125B0"/>
    <w:rsid w:val="00212C43"/>
    <w:rsid w:val="002147BB"/>
    <w:rsid w:val="00223E08"/>
    <w:rsid w:val="002400A1"/>
    <w:rsid w:val="00243228"/>
    <w:rsid w:val="00245CEE"/>
    <w:rsid w:val="00251483"/>
    <w:rsid w:val="00252C3B"/>
    <w:rsid w:val="00255CAA"/>
    <w:rsid w:val="00264305"/>
    <w:rsid w:val="00272C07"/>
    <w:rsid w:val="002743F9"/>
    <w:rsid w:val="00291504"/>
    <w:rsid w:val="00292D36"/>
    <w:rsid w:val="00295BD3"/>
    <w:rsid w:val="002A0346"/>
    <w:rsid w:val="002A4487"/>
    <w:rsid w:val="002A4BB6"/>
    <w:rsid w:val="002A735E"/>
    <w:rsid w:val="002B49E9"/>
    <w:rsid w:val="002B7FF5"/>
    <w:rsid w:val="002C2A78"/>
    <w:rsid w:val="002C632E"/>
    <w:rsid w:val="002D3833"/>
    <w:rsid w:val="002D3E29"/>
    <w:rsid w:val="002D3E8B"/>
    <w:rsid w:val="002D4575"/>
    <w:rsid w:val="002D5C0C"/>
    <w:rsid w:val="002E03D1"/>
    <w:rsid w:val="002E6B74"/>
    <w:rsid w:val="002E6FCA"/>
    <w:rsid w:val="002F1108"/>
    <w:rsid w:val="002F7A7A"/>
    <w:rsid w:val="00303112"/>
    <w:rsid w:val="003039D6"/>
    <w:rsid w:val="00337E5F"/>
    <w:rsid w:val="0034276A"/>
    <w:rsid w:val="003449D5"/>
    <w:rsid w:val="00346E41"/>
    <w:rsid w:val="00356CD0"/>
    <w:rsid w:val="003570EC"/>
    <w:rsid w:val="00360EEC"/>
    <w:rsid w:val="00362CD9"/>
    <w:rsid w:val="00364462"/>
    <w:rsid w:val="003761CA"/>
    <w:rsid w:val="00380DAF"/>
    <w:rsid w:val="003972CE"/>
    <w:rsid w:val="003A3582"/>
    <w:rsid w:val="003B28F5"/>
    <w:rsid w:val="003B39B0"/>
    <w:rsid w:val="003B7B7D"/>
    <w:rsid w:val="003C54CB"/>
    <w:rsid w:val="003C7A2A"/>
    <w:rsid w:val="003D2DC1"/>
    <w:rsid w:val="003D3B23"/>
    <w:rsid w:val="003D697E"/>
    <w:rsid w:val="003D69D0"/>
    <w:rsid w:val="003E36CE"/>
    <w:rsid w:val="003F2918"/>
    <w:rsid w:val="003F430E"/>
    <w:rsid w:val="003F5EE6"/>
    <w:rsid w:val="00401821"/>
    <w:rsid w:val="00406ED1"/>
    <w:rsid w:val="0041088C"/>
    <w:rsid w:val="00412148"/>
    <w:rsid w:val="0041237C"/>
    <w:rsid w:val="00412DD0"/>
    <w:rsid w:val="00420A38"/>
    <w:rsid w:val="00431B19"/>
    <w:rsid w:val="004452EA"/>
    <w:rsid w:val="00456049"/>
    <w:rsid w:val="00464C74"/>
    <w:rsid w:val="004661AD"/>
    <w:rsid w:val="00467013"/>
    <w:rsid w:val="00473EA3"/>
    <w:rsid w:val="00483681"/>
    <w:rsid w:val="00484E9F"/>
    <w:rsid w:val="004A6C1D"/>
    <w:rsid w:val="004A6E4B"/>
    <w:rsid w:val="004D1D85"/>
    <w:rsid w:val="004D3B0E"/>
    <w:rsid w:val="004D3C3A"/>
    <w:rsid w:val="004D565D"/>
    <w:rsid w:val="004E1CD1"/>
    <w:rsid w:val="004E66AB"/>
    <w:rsid w:val="004F2AF8"/>
    <w:rsid w:val="004F7153"/>
    <w:rsid w:val="004F7EFC"/>
    <w:rsid w:val="00505CFF"/>
    <w:rsid w:val="00507990"/>
    <w:rsid w:val="005107EB"/>
    <w:rsid w:val="00516249"/>
    <w:rsid w:val="00521345"/>
    <w:rsid w:val="00526DF0"/>
    <w:rsid w:val="00527EC7"/>
    <w:rsid w:val="005305F1"/>
    <w:rsid w:val="00530F05"/>
    <w:rsid w:val="005316F2"/>
    <w:rsid w:val="00531B9C"/>
    <w:rsid w:val="005411C2"/>
    <w:rsid w:val="00545CC4"/>
    <w:rsid w:val="00551FFF"/>
    <w:rsid w:val="00556CAF"/>
    <w:rsid w:val="005607A2"/>
    <w:rsid w:val="00566B9F"/>
    <w:rsid w:val="00567247"/>
    <w:rsid w:val="0057198B"/>
    <w:rsid w:val="00572250"/>
    <w:rsid w:val="00573CFE"/>
    <w:rsid w:val="00581635"/>
    <w:rsid w:val="0059631F"/>
    <w:rsid w:val="005969F2"/>
    <w:rsid w:val="00597F4A"/>
    <w:rsid w:val="00597FAE"/>
    <w:rsid w:val="005B028C"/>
    <w:rsid w:val="005B1DAF"/>
    <w:rsid w:val="005B32A3"/>
    <w:rsid w:val="005C0D44"/>
    <w:rsid w:val="005C3C55"/>
    <w:rsid w:val="005C566C"/>
    <w:rsid w:val="005C7E69"/>
    <w:rsid w:val="005E262D"/>
    <w:rsid w:val="005F0E60"/>
    <w:rsid w:val="005F17F2"/>
    <w:rsid w:val="005F23D3"/>
    <w:rsid w:val="005F7E20"/>
    <w:rsid w:val="00605E43"/>
    <w:rsid w:val="00614B0B"/>
    <w:rsid w:val="006153BB"/>
    <w:rsid w:val="006233FB"/>
    <w:rsid w:val="00646C4A"/>
    <w:rsid w:val="006479B3"/>
    <w:rsid w:val="006652C3"/>
    <w:rsid w:val="00665D6F"/>
    <w:rsid w:val="00672065"/>
    <w:rsid w:val="00691FD0"/>
    <w:rsid w:val="00692148"/>
    <w:rsid w:val="006A0C0F"/>
    <w:rsid w:val="006A1A1E"/>
    <w:rsid w:val="006A3BEC"/>
    <w:rsid w:val="006A7592"/>
    <w:rsid w:val="006C3E7B"/>
    <w:rsid w:val="006C494D"/>
    <w:rsid w:val="006C5948"/>
    <w:rsid w:val="006D7CFD"/>
    <w:rsid w:val="006F1FFC"/>
    <w:rsid w:val="006F2A74"/>
    <w:rsid w:val="006F33F9"/>
    <w:rsid w:val="007000D4"/>
    <w:rsid w:val="007118F5"/>
    <w:rsid w:val="00712AA4"/>
    <w:rsid w:val="007146C4"/>
    <w:rsid w:val="00721AA1"/>
    <w:rsid w:val="00724B67"/>
    <w:rsid w:val="007338C3"/>
    <w:rsid w:val="007547F8"/>
    <w:rsid w:val="00760D12"/>
    <w:rsid w:val="007612F2"/>
    <w:rsid w:val="00765622"/>
    <w:rsid w:val="00770B6C"/>
    <w:rsid w:val="00782969"/>
    <w:rsid w:val="00783FEA"/>
    <w:rsid w:val="007A395D"/>
    <w:rsid w:val="007B12A2"/>
    <w:rsid w:val="007B6BD5"/>
    <w:rsid w:val="007C209D"/>
    <w:rsid w:val="007C346C"/>
    <w:rsid w:val="007D26F9"/>
    <w:rsid w:val="007D35E1"/>
    <w:rsid w:val="007D5E84"/>
    <w:rsid w:val="007E2806"/>
    <w:rsid w:val="007E6479"/>
    <w:rsid w:val="0080294B"/>
    <w:rsid w:val="0080462C"/>
    <w:rsid w:val="00812AC1"/>
    <w:rsid w:val="0082480E"/>
    <w:rsid w:val="00824DE5"/>
    <w:rsid w:val="00840639"/>
    <w:rsid w:val="008430F8"/>
    <w:rsid w:val="00843330"/>
    <w:rsid w:val="00850293"/>
    <w:rsid w:val="00851373"/>
    <w:rsid w:val="00851BA6"/>
    <w:rsid w:val="0085654D"/>
    <w:rsid w:val="00861160"/>
    <w:rsid w:val="00863FF7"/>
    <w:rsid w:val="0086654F"/>
    <w:rsid w:val="0088227B"/>
    <w:rsid w:val="008A0DA2"/>
    <w:rsid w:val="008A356F"/>
    <w:rsid w:val="008A3EB3"/>
    <w:rsid w:val="008A4653"/>
    <w:rsid w:val="008A4717"/>
    <w:rsid w:val="008A50CC"/>
    <w:rsid w:val="008B3040"/>
    <w:rsid w:val="008B6CF9"/>
    <w:rsid w:val="008C323E"/>
    <w:rsid w:val="008C3934"/>
    <w:rsid w:val="008C51F1"/>
    <w:rsid w:val="008D1694"/>
    <w:rsid w:val="008D79CB"/>
    <w:rsid w:val="008E3811"/>
    <w:rsid w:val="008F07BC"/>
    <w:rsid w:val="00906EDE"/>
    <w:rsid w:val="009108F8"/>
    <w:rsid w:val="00913379"/>
    <w:rsid w:val="009146BA"/>
    <w:rsid w:val="00922598"/>
    <w:rsid w:val="009267A6"/>
    <w:rsid w:val="0092692B"/>
    <w:rsid w:val="00930561"/>
    <w:rsid w:val="00943E9C"/>
    <w:rsid w:val="00945E38"/>
    <w:rsid w:val="00953F4D"/>
    <w:rsid w:val="00960BB8"/>
    <w:rsid w:val="009635E3"/>
    <w:rsid w:val="00964F5C"/>
    <w:rsid w:val="009655D9"/>
    <w:rsid w:val="00965A41"/>
    <w:rsid w:val="00967361"/>
    <w:rsid w:val="00973B57"/>
    <w:rsid w:val="00975900"/>
    <w:rsid w:val="00977766"/>
    <w:rsid w:val="009831C0"/>
    <w:rsid w:val="0099161D"/>
    <w:rsid w:val="00993DB9"/>
    <w:rsid w:val="009B265E"/>
    <w:rsid w:val="009B7AA1"/>
    <w:rsid w:val="009C34A2"/>
    <w:rsid w:val="009C41FF"/>
    <w:rsid w:val="009C543F"/>
    <w:rsid w:val="009D6AA6"/>
    <w:rsid w:val="009E4979"/>
    <w:rsid w:val="00A0389B"/>
    <w:rsid w:val="00A17AA5"/>
    <w:rsid w:val="00A33A3C"/>
    <w:rsid w:val="00A3483C"/>
    <w:rsid w:val="00A446C9"/>
    <w:rsid w:val="00A635D6"/>
    <w:rsid w:val="00A70DBE"/>
    <w:rsid w:val="00A7468B"/>
    <w:rsid w:val="00A838C6"/>
    <w:rsid w:val="00A8553A"/>
    <w:rsid w:val="00A87DD3"/>
    <w:rsid w:val="00A9131F"/>
    <w:rsid w:val="00A9295D"/>
    <w:rsid w:val="00A93AED"/>
    <w:rsid w:val="00AA17BC"/>
    <w:rsid w:val="00AC09DB"/>
    <w:rsid w:val="00AC2416"/>
    <w:rsid w:val="00AD5FD8"/>
    <w:rsid w:val="00AE1319"/>
    <w:rsid w:val="00AE34BB"/>
    <w:rsid w:val="00AE4859"/>
    <w:rsid w:val="00AF65F3"/>
    <w:rsid w:val="00B00858"/>
    <w:rsid w:val="00B0304B"/>
    <w:rsid w:val="00B03D82"/>
    <w:rsid w:val="00B044BD"/>
    <w:rsid w:val="00B053D2"/>
    <w:rsid w:val="00B10D8A"/>
    <w:rsid w:val="00B1618B"/>
    <w:rsid w:val="00B174F5"/>
    <w:rsid w:val="00B226F2"/>
    <w:rsid w:val="00B274DF"/>
    <w:rsid w:val="00B31C33"/>
    <w:rsid w:val="00B41F7B"/>
    <w:rsid w:val="00B56BDF"/>
    <w:rsid w:val="00B62297"/>
    <w:rsid w:val="00B65812"/>
    <w:rsid w:val="00B77D32"/>
    <w:rsid w:val="00B85CD6"/>
    <w:rsid w:val="00B90A27"/>
    <w:rsid w:val="00B91D17"/>
    <w:rsid w:val="00B9554D"/>
    <w:rsid w:val="00B96D37"/>
    <w:rsid w:val="00BB2B9F"/>
    <w:rsid w:val="00BB7D9E"/>
    <w:rsid w:val="00BC2334"/>
    <w:rsid w:val="00BC5C63"/>
    <w:rsid w:val="00BD133A"/>
    <w:rsid w:val="00BD2913"/>
    <w:rsid w:val="00BD3CB8"/>
    <w:rsid w:val="00BD4C59"/>
    <w:rsid w:val="00BD4E6F"/>
    <w:rsid w:val="00BE5389"/>
    <w:rsid w:val="00BE6280"/>
    <w:rsid w:val="00BF0393"/>
    <w:rsid w:val="00BF2B2B"/>
    <w:rsid w:val="00BF32F0"/>
    <w:rsid w:val="00BF4DCE"/>
    <w:rsid w:val="00BF77DC"/>
    <w:rsid w:val="00C05CE5"/>
    <w:rsid w:val="00C13A7D"/>
    <w:rsid w:val="00C13E87"/>
    <w:rsid w:val="00C35FC6"/>
    <w:rsid w:val="00C42A35"/>
    <w:rsid w:val="00C6171E"/>
    <w:rsid w:val="00C623BD"/>
    <w:rsid w:val="00C706D4"/>
    <w:rsid w:val="00C70DFD"/>
    <w:rsid w:val="00C8338E"/>
    <w:rsid w:val="00CA32F6"/>
    <w:rsid w:val="00CA6F2C"/>
    <w:rsid w:val="00CC3F3F"/>
    <w:rsid w:val="00CD6884"/>
    <w:rsid w:val="00CD6A13"/>
    <w:rsid w:val="00CF1871"/>
    <w:rsid w:val="00D01874"/>
    <w:rsid w:val="00D019CE"/>
    <w:rsid w:val="00D0280C"/>
    <w:rsid w:val="00D044D1"/>
    <w:rsid w:val="00D056CD"/>
    <w:rsid w:val="00D05843"/>
    <w:rsid w:val="00D076D1"/>
    <w:rsid w:val="00D1133E"/>
    <w:rsid w:val="00D17A34"/>
    <w:rsid w:val="00D2308C"/>
    <w:rsid w:val="00D26628"/>
    <w:rsid w:val="00D332B3"/>
    <w:rsid w:val="00D534D9"/>
    <w:rsid w:val="00D5405E"/>
    <w:rsid w:val="00D55207"/>
    <w:rsid w:val="00D640A3"/>
    <w:rsid w:val="00D657F2"/>
    <w:rsid w:val="00D72408"/>
    <w:rsid w:val="00D7308F"/>
    <w:rsid w:val="00D8061D"/>
    <w:rsid w:val="00D81801"/>
    <w:rsid w:val="00D92B45"/>
    <w:rsid w:val="00D9345D"/>
    <w:rsid w:val="00D95419"/>
    <w:rsid w:val="00D95962"/>
    <w:rsid w:val="00D97CE3"/>
    <w:rsid w:val="00DC04E5"/>
    <w:rsid w:val="00DC3446"/>
    <w:rsid w:val="00DC389B"/>
    <w:rsid w:val="00DC5476"/>
    <w:rsid w:val="00DD2AC4"/>
    <w:rsid w:val="00DE2F83"/>
    <w:rsid w:val="00DE2FEE"/>
    <w:rsid w:val="00DE65FC"/>
    <w:rsid w:val="00DF1467"/>
    <w:rsid w:val="00E00BE9"/>
    <w:rsid w:val="00E16CB5"/>
    <w:rsid w:val="00E22A11"/>
    <w:rsid w:val="00E27DC9"/>
    <w:rsid w:val="00E31E5C"/>
    <w:rsid w:val="00E37686"/>
    <w:rsid w:val="00E44DD2"/>
    <w:rsid w:val="00E4668F"/>
    <w:rsid w:val="00E53FB9"/>
    <w:rsid w:val="00E558C3"/>
    <w:rsid w:val="00E55927"/>
    <w:rsid w:val="00E56845"/>
    <w:rsid w:val="00E57E9D"/>
    <w:rsid w:val="00E60540"/>
    <w:rsid w:val="00E64B4B"/>
    <w:rsid w:val="00E7796F"/>
    <w:rsid w:val="00E86837"/>
    <w:rsid w:val="00E86AEE"/>
    <w:rsid w:val="00E912A6"/>
    <w:rsid w:val="00E9399A"/>
    <w:rsid w:val="00E93AD0"/>
    <w:rsid w:val="00E97BB4"/>
    <w:rsid w:val="00E97CD6"/>
    <w:rsid w:val="00EA4844"/>
    <w:rsid w:val="00EA4D9C"/>
    <w:rsid w:val="00EA5A97"/>
    <w:rsid w:val="00EB2248"/>
    <w:rsid w:val="00EB4D0B"/>
    <w:rsid w:val="00EB75EE"/>
    <w:rsid w:val="00ED07DE"/>
    <w:rsid w:val="00ED4026"/>
    <w:rsid w:val="00EE1E5B"/>
    <w:rsid w:val="00EE3CC5"/>
    <w:rsid w:val="00EE4C1D"/>
    <w:rsid w:val="00EE4CC5"/>
    <w:rsid w:val="00EF3685"/>
    <w:rsid w:val="00F04350"/>
    <w:rsid w:val="00F1179D"/>
    <w:rsid w:val="00F133DB"/>
    <w:rsid w:val="00F159EB"/>
    <w:rsid w:val="00F1618B"/>
    <w:rsid w:val="00F25BF4"/>
    <w:rsid w:val="00F267DB"/>
    <w:rsid w:val="00F26BEE"/>
    <w:rsid w:val="00F342B8"/>
    <w:rsid w:val="00F46F6F"/>
    <w:rsid w:val="00F60608"/>
    <w:rsid w:val="00F62217"/>
    <w:rsid w:val="00F625C4"/>
    <w:rsid w:val="00F66644"/>
    <w:rsid w:val="00F66C43"/>
    <w:rsid w:val="00F7072C"/>
    <w:rsid w:val="00F7544B"/>
    <w:rsid w:val="00F77D68"/>
    <w:rsid w:val="00F86512"/>
    <w:rsid w:val="00F91010"/>
    <w:rsid w:val="00FB17A9"/>
    <w:rsid w:val="00FB4D9D"/>
    <w:rsid w:val="00FB527C"/>
    <w:rsid w:val="00FB6F75"/>
    <w:rsid w:val="00FC0EB3"/>
    <w:rsid w:val="00FD675E"/>
    <w:rsid w:val="00FD6A0C"/>
    <w:rsid w:val="00FE165A"/>
    <w:rsid w:val="00FE5674"/>
    <w:rsid w:val="00FF760D"/>
    <w:rsid w:val="0FC034C1"/>
    <w:rsid w:val="3C9A4019"/>
    <w:rsid w:val="419E2989"/>
    <w:rsid w:val="5AD82890"/>
    <w:rsid w:val="62A22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1747E917"/>
  <w15:docId w15:val="{24F51B73-3979-4C99-BFDD-627355F9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/>
    <w:lsdException w:name="heading 7" w:uiPriority="0" w:unhideWhenUsed="1"/>
    <w:lsdException w:name="heading 8" w:uiPriority="0" w:unhideWhenUsed="1"/>
    <w:lsdException w:name="heading 9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 w:qFormat="1"/>
    <w:lsdException w:name="toc 4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 w:qFormat="1"/>
    <w:lsdException w:name="toc 8" w:semiHidden="1" w:uiPriority="0" w:unhideWhenUsed="1" w:qFormat="1"/>
    <w:lsdException w:name="toc 9" w:semiHidden="1" w:uiPriority="0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unhideWhenUsed="1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35E"/>
    <w:rPr>
      <w:rFonts w:ascii="Arial" w:hAnsi="Arial" w:cs="Calibri"/>
      <w:sz w:val="22"/>
      <w:szCs w:val="22"/>
      <w:lang w:val="en-GB" w:eastAsia="en-GB"/>
    </w:rPr>
  </w:style>
  <w:style w:type="paragraph" w:styleId="Heading1">
    <w:name w:val="heading 1"/>
    <w:basedOn w:val="Normal"/>
    <w:next w:val="BodyText"/>
    <w:link w:val="Heading1Char"/>
    <w:qFormat/>
    <w:rsid w:val="002A735E"/>
    <w:pPr>
      <w:keepNext/>
      <w:numPr>
        <w:numId w:val="1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2A735E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2A735E"/>
    <w:pPr>
      <w:keepNext/>
      <w:numPr>
        <w:ilvl w:val="2"/>
        <w:numId w:val="1"/>
      </w:numPr>
      <w:tabs>
        <w:tab w:val="left" w:pos="567"/>
      </w:tabs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2A735E"/>
    <w:pPr>
      <w:keepNext/>
      <w:numPr>
        <w:ilvl w:val="3"/>
        <w:numId w:val="1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2A735E"/>
    <w:pPr>
      <w:numPr>
        <w:ilvl w:val="4"/>
        <w:numId w:val="1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2A735E"/>
    <w:pPr>
      <w:numPr>
        <w:ilvl w:val="5"/>
        <w:numId w:val="1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2A735E"/>
    <w:pPr>
      <w:numPr>
        <w:ilvl w:val="6"/>
        <w:numId w:val="1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2A735E"/>
    <w:pPr>
      <w:numPr>
        <w:ilvl w:val="7"/>
        <w:numId w:val="1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2A735E"/>
    <w:pPr>
      <w:numPr>
        <w:ilvl w:val="8"/>
        <w:numId w:val="1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2A735E"/>
    <w:pPr>
      <w:spacing w:after="120"/>
      <w:jc w:val="both"/>
    </w:pPr>
  </w:style>
  <w:style w:type="paragraph" w:styleId="BodyTextIndent">
    <w:name w:val="Body Text Indent"/>
    <w:basedOn w:val="Normal"/>
    <w:link w:val="BodyTextIndentChar"/>
    <w:qFormat/>
    <w:rsid w:val="002A735E"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rsid w:val="002A735E"/>
    <w:pPr>
      <w:spacing w:after="120"/>
      <w:ind w:left="1134"/>
      <w:jc w:val="both"/>
    </w:pPr>
    <w:rPr>
      <w:lang w:eastAsia="de-DE"/>
    </w:rPr>
  </w:style>
  <w:style w:type="paragraph" w:styleId="TOC7">
    <w:name w:val="toc 7"/>
    <w:basedOn w:val="Normal"/>
    <w:next w:val="Normal"/>
    <w:semiHidden/>
    <w:qFormat/>
    <w:rsid w:val="002A735E"/>
    <w:pPr>
      <w:ind w:left="1200"/>
    </w:pPr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735E"/>
    <w:rPr>
      <w:sz w:val="20"/>
      <w:szCs w:val="20"/>
    </w:rPr>
  </w:style>
  <w:style w:type="paragraph" w:styleId="TOC5">
    <w:name w:val="toc 5"/>
    <w:basedOn w:val="Normal"/>
    <w:next w:val="Normal"/>
    <w:semiHidden/>
    <w:rsid w:val="002A735E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3">
    <w:name w:val="toc 3"/>
    <w:basedOn w:val="Normal"/>
    <w:next w:val="Normal"/>
    <w:uiPriority w:val="39"/>
    <w:qFormat/>
    <w:rsid w:val="002A735E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</w:rPr>
  </w:style>
  <w:style w:type="paragraph" w:styleId="TOC8">
    <w:name w:val="toc 8"/>
    <w:basedOn w:val="Normal"/>
    <w:next w:val="Normal"/>
    <w:semiHidden/>
    <w:qFormat/>
    <w:rsid w:val="002A735E"/>
    <w:pPr>
      <w:ind w:left="1440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35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qFormat/>
    <w:rsid w:val="002A735E"/>
    <w:pPr>
      <w:tabs>
        <w:tab w:val="center" w:pos="4820"/>
        <w:tab w:val="right" w:pos="9639"/>
      </w:tabs>
    </w:pPr>
  </w:style>
  <w:style w:type="paragraph" w:styleId="Header">
    <w:name w:val="header"/>
    <w:basedOn w:val="Normal"/>
    <w:link w:val="HeaderChar"/>
    <w:qFormat/>
    <w:rsid w:val="002A735E"/>
    <w:pPr>
      <w:tabs>
        <w:tab w:val="center" w:pos="4820"/>
        <w:tab w:val="right" w:pos="9639"/>
      </w:tabs>
    </w:pPr>
  </w:style>
  <w:style w:type="paragraph" w:styleId="TOC1">
    <w:name w:val="toc 1"/>
    <w:basedOn w:val="Normal"/>
    <w:next w:val="Normal"/>
    <w:uiPriority w:val="39"/>
    <w:rsid w:val="002A735E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4">
    <w:name w:val="toc 4"/>
    <w:basedOn w:val="Normal"/>
    <w:next w:val="Normal"/>
    <w:uiPriority w:val="39"/>
    <w:rsid w:val="002A735E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Subtitle">
    <w:name w:val="Subtitle"/>
    <w:basedOn w:val="Normal"/>
    <w:link w:val="SubtitleChar"/>
    <w:qFormat/>
    <w:rsid w:val="002A735E"/>
    <w:pPr>
      <w:spacing w:after="60"/>
      <w:jc w:val="center"/>
      <w:outlineLvl w:val="1"/>
    </w:pPr>
    <w:rPr>
      <w:rFonts w:cs="Arial"/>
    </w:rPr>
  </w:style>
  <w:style w:type="paragraph" w:styleId="FootnoteText">
    <w:name w:val="footnote text"/>
    <w:basedOn w:val="Normal"/>
    <w:link w:val="FootnoteTextChar"/>
    <w:semiHidden/>
    <w:qFormat/>
    <w:rsid w:val="002A735E"/>
    <w:rPr>
      <w:sz w:val="20"/>
      <w:szCs w:val="20"/>
    </w:rPr>
  </w:style>
  <w:style w:type="paragraph" w:styleId="TOC6">
    <w:name w:val="toc 6"/>
    <w:basedOn w:val="Normal"/>
    <w:next w:val="Normal"/>
    <w:semiHidden/>
    <w:rsid w:val="002A735E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qFormat/>
    <w:rsid w:val="002A735E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styleId="TOC2">
    <w:name w:val="toc 2"/>
    <w:basedOn w:val="Normal"/>
    <w:next w:val="Normal"/>
    <w:uiPriority w:val="39"/>
    <w:rsid w:val="002A735E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9">
    <w:name w:val="toc 9"/>
    <w:basedOn w:val="Normal"/>
    <w:next w:val="Normal"/>
    <w:semiHidden/>
    <w:rsid w:val="002A735E"/>
    <w:pPr>
      <w:ind w:left="1680"/>
    </w:pPr>
    <w:rPr>
      <w:sz w:val="20"/>
      <w:szCs w:val="20"/>
    </w:rPr>
  </w:style>
  <w:style w:type="paragraph" w:styleId="Title">
    <w:name w:val="Title"/>
    <w:basedOn w:val="Normal"/>
    <w:link w:val="TitleChar"/>
    <w:qFormat/>
    <w:rsid w:val="002A735E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2A735E"/>
    <w:rPr>
      <w:b/>
      <w:bCs/>
    </w:rPr>
  </w:style>
  <w:style w:type="table" w:styleId="TableGrid">
    <w:name w:val="Table Grid"/>
    <w:basedOn w:val="TableNormal"/>
    <w:uiPriority w:val="59"/>
    <w:qFormat/>
    <w:rsid w:val="002A735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rsid w:val="002A735E"/>
  </w:style>
  <w:style w:type="character" w:styleId="Hyperlink">
    <w:name w:val="Hyperlink"/>
    <w:uiPriority w:val="99"/>
    <w:qFormat/>
    <w:rsid w:val="002A735E"/>
    <w:rPr>
      <w:vertAlign w:val="baselin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2A735E"/>
    <w:rPr>
      <w:sz w:val="16"/>
      <w:szCs w:val="16"/>
    </w:rPr>
  </w:style>
  <w:style w:type="character" w:styleId="FootnoteReference">
    <w:name w:val="footnote reference"/>
    <w:semiHidden/>
    <w:qFormat/>
    <w:rsid w:val="002A735E"/>
    <w:rPr>
      <w:rFonts w:ascii="Arial" w:hAnsi="Arial"/>
      <w:sz w:val="16"/>
    </w:rPr>
  </w:style>
  <w:style w:type="character" w:customStyle="1" w:styleId="Heading1Char">
    <w:name w:val="Heading 1 Char"/>
    <w:link w:val="Heading1"/>
    <w:qFormat/>
    <w:rsid w:val="002A735E"/>
    <w:rPr>
      <w:rFonts w:ascii="Calibri" w:hAnsi="Calibri" w:cs="Calibri"/>
      <w:b/>
      <w:caps/>
      <w:color w:val="0070C0"/>
      <w:kern w:val="28"/>
      <w:sz w:val="24"/>
      <w:szCs w:val="22"/>
      <w:lang w:val="en-GB" w:eastAsia="de-DE"/>
    </w:rPr>
  </w:style>
  <w:style w:type="character" w:customStyle="1" w:styleId="Heading2Char">
    <w:name w:val="Heading 2 Char"/>
    <w:link w:val="Heading2"/>
    <w:qFormat/>
    <w:rsid w:val="002A735E"/>
    <w:rPr>
      <w:rFonts w:ascii="Calibri" w:hAnsi="Calibri" w:cs="Calibri"/>
      <w:b/>
      <w:color w:val="0070C0"/>
      <w:sz w:val="24"/>
      <w:szCs w:val="24"/>
      <w:lang w:val="en-GB" w:eastAsia="en-GB"/>
    </w:rPr>
  </w:style>
  <w:style w:type="paragraph" w:customStyle="1" w:styleId="Annex">
    <w:name w:val="Annex"/>
    <w:basedOn w:val="Heading1"/>
    <w:next w:val="Normal"/>
    <w:qFormat/>
    <w:rsid w:val="002A735E"/>
    <w:pPr>
      <w:numPr>
        <w:numId w:val="2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qFormat/>
    <w:rsid w:val="002A735E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2A735E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2A735E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rsid w:val="002A735E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rsid w:val="002A735E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rsid w:val="002A735E"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link w:val="BodyText"/>
    <w:rsid w:val="002A735E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2A735E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2A735E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2A735E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2A735E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2A735E"/>
    <w:pPr>
      <w:numPr>
        <w:numId w:val="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2A735E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2A735E"/>
    <w:pPr>
      <w:numPr>
        <w:numId w:val="9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link w:val="Footer"/>
    <w:qFormat/>
    <w:rsid w:val="002A735E"/>
    <w:rPr>
      <w:rFonts w:ascii="Arial" w:hAnsi="Arial" w:cs="Times New Roman"/>
      <w:szCs w:val="24"/>
    </w:rPr>
  </w:style>
  <w:style w:type="character" w:customStyle="1" w:styleId="HeaderChar">
    <w:name w:val="Header Char"/>
    <w:link w:val="Header"/>
    <w:qFormat/>
    <w:rsid w:val="002A735E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2A735E"/>
    <w:rPr>
      <w:rFonts w:ascii="Arial" w:hAnsi="Arial" w:cs="Calibri"/>
      <w:sz w:val="22"/>
      <w:lang w:val="en-GB" w:eastAsia="de-DE"/>
    </w:rPr>
  </w:style>
  <w:style w:type="character" w:customStyle="1" w:styleId="Heading4Char">
    <w:name w:val="Heading 4 Char"/>
    <w:link w:val="Heading4"/>
    <w:rsid w:val="002A735E"/>
    <w:rPr>
      <w:rFonts w:ascii="Arial" w:hAnsi="Arial" w:cs="Calibri"/>
      <w:sz w:val="22"/>
      <w:lang w:eastAsia="de-DE"/>
    </w:rPr>
  </w:style>
  <w:style w:type="character" w:customStyle="1" w:styleId="Heading5Char">
    <w:name w:val="Heading 5 Char"/>
    <w:link w:val="Heading5"/>
    <w:rsid w:val="002A735E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2A735E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2A735E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2A735E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2A735E"/>
    <w:rPr>
      <w:rFonts w:ascii="Arial" w:hAnsi="Arial" w:cs="Calibri"/>
      <w:sz w:val="22"/>
      <w:lang w:val="de-DE" w:eastAsia="de-DE"/>
    </w:rPr>
  </w:style>
  <w:style w:type="paragraph" w:customStyle="1" w:styleId="List1">
    <w:name w:val="List 1"/>
    <w:basedOn w:val="Normal"/>
    <w:qFormat/>
    <w:rsid w:val="002A735E"/>
    <w:pPr>
      <w:numPr>
        <w:numId w:val="10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2A735E"/>
    <w:pPr>
      <w:widowControl w:val="0"/>
      <w:numPr>
        <w:ilvl w:val="2"/>
        <w:numId w:val="10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2A735E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2A735E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A735E"/>
    <w:pPr>
      <w:spacing w:after="120"/>
      <w:ind w:left="567"/>
    </w:pPr>
    <w:rPr>
      <w:rFonts w:cs="Arial"/>
    </w:rPr>
  </w:style>
  <w:style w:type="paragraph" w:customStyle="1" w:styleId="Table">
    <w:name w:val="Table_#"/>
    <w:basedOn w:val="Normal"/>
    <w:next w:val="Normal"/>
    <w:qFormat/>
    <w:rsid w:val="002A735E"/>
    <w:pPr>
      <w:numPr>
        <w:numId w:val="11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rsid w:val="002A735E"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sid w:val="002A735E"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link w:val="FootnoteText"/>
    <w:semiHidden/>
    <w:qFormat/>
    <w:rsid w:val="002A735E"/>
    <w:rPr>
      <w:rFonts w:ascii="Arial" w:hAnsi="Arial" w:cs="Times New Roman"/>
      <w:sz w:val="20"/>
      <w:szCs w:val="20"/>
    </w:rPr>
  </w:style>
  <w:style w:type="character" w:customStyle="1" w:styleId="SubtitleChar">
    <w:name w:val="Subtitle Char"/>
    <w:link w:val="Subtitle"/>
    <w:qFormat/>
    <w:rsid w:val="002A735E"/>
    <w:rPr>
      <w:rFonts w:ascii="Arial" w:hAnsi="Arial" w:cs="Arial"/>
      <w:szCs w:val="24"/>
    </w:rPr>
  </w:style>
  <w:style w:type="character" w:customStyle="1" w:styleId="TitleChar">
    <w:name w:val="Title Char"/>
    <w:link w:val="Title"/>
    <w:qFormat/>
    <w:rsid w:val="002A735E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2A735E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2A735E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2A735E"/>
    <w:pPr>
      <w:tabs>
        <w:tab w:val="left" w:pos="567"/>
      </w:tabs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rsid w:val="002A735E"/>
    <w:pPr>
      <w:numPr>
        <w:numId w:val="12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2A735E"/>
    <w:pPr>
      <w:numPr>
        <w:ilvl w:val="1"/>
        <w:numId w:val="12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rsid w:val="002A735E"/>
    <w:pPr>
      <w:numPr>
        <w:ilvl w:val="2"/>
        <w:numId w:val="12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rsid w:val="002A735E"/>
    <w:pPr>
      <w:numPr>
        <w:ilvl w:val="3"/>
        <w:numId w:val="12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2A735E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Appendix">
    <w:name w:val="Appendix"/>
    <w:basedOn w:val="Normal"/>
    <w:next w:val="Normal"/>
    <w:qFormat/>
    <w:rsid w:val="002A735E"/>
    <w:pPr>
      <w:numPr>
        <w:numId w:val="14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A73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2A735E"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735E"/>
    <w:rPr>
      <w:rFonts w:ascii="Arial" w:hAnsi="Arial" w:cs="Calibri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35E"/>
    <w:rPr>
      <w:rFonts w:ascii="Arial" w:hAnsi="Arial" w:cs="Calibri"/>
      <w:b/>
      <w:bCs/>
    </w:rPr>
  </w:style>
  <w:style w:type="paragraph" w:customStyle="1" w:styleId="Default">
    <w:name w:val="Default"/>
    <w:qFormat/>
    <w:rsid w:val="002A735E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9E2FC9-23A8-4780-A69B-5CBDBABC8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2</cp:revision>
  <dcterms:created xsi:type="dcterms:W3CDTF">2019-08-27T08:18:00Z</dcterms:created>
  <dcterms:modified xsi:type="dcterms:W3CDTF">2019-08-27T08:18:00Z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